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C53175"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5560C6">
        <w:rPr>
          <w:rFonts w:asciiTheme="minorHAnsi" w:hAnsiTheme="minorHAnsi" w:cs="Arial"/>
          <w:b/>
          <w:sz w:val="28"/>
          <w:szCs w:val="24"/>
        </w:rPr>
        <w:t xml:space="preserve">Repps with </w:t>
      </w:r>
      <w:r w:rsidR="00E92834" w:rsidRPr="00C53175">
        <w:rPr>
          <w:rFonts w:asciiTheme="minorHAnsi" w:hAnsiTheme="minorHAnsi" w:cs="Arial"/>
          <w:b/>
          <w:sz w:val="28"/>
          <w:szCs w:val="24"/>
        </w:rPr>
        <w:t xml:space="preserve">Bastwick Minutes of </w:t>
      </w:r>
      <w:r w:rsidR="008B35A3" w:rsidRPr="00C53175">
        <w:rPr>
          <w:rFonts w:asciiTheme="minorHAnsi" w:hAnsiTheme="minorHAnsi" w:cs="Arial"/>
          <w:b/>
          <w:sz w:val="28"/>
          <w:szCs w:val="24"/>
        </w:rPr>
        <w:t xml:space="preserve">the </w:t>
      </w:r>
      <w:r w:rsidR="00E92834" w:rsidRPr="00C53175">
        <w:rPr>
          <w:rFonts w:asciiTheme="minorHAnsi" w:hAnsiTheme="minorHAnsi" w:cs="Arial"/>
          <w:b/>
          <w:sz w:val="28"/>
          <w:szCs w:val="24"/>
        </w:rPr>
        <w:t>Parish Council Meeting</w:t>
      </w:r>
      <w:r w:rsidR="00111A08" w:rsidRPr="00C53175">
        <w:rPr>
          <w:rFonts w:asciiTheme="minorHAnsi" w:hAnsiTheme="minorHAnsi" w:cs="Arial"/>
          <w:b/>
          <w:sz w:val="28"/>
          <w:szCs w:val="24"/>
        </w:rPr>
        <w:t xml:space="preserve"> </w:t>
      </w:r>
    </w:p>
    <w:p w:rsidR="00E92834" w:rsidRPr="00C53175" w:rsidRDefault="00E92834" w:rsidP="00A347CC">
      <w:pPr>
        <w:jc w:val="center"/>
        <w:rPr>
          <w:rFonts w:asciiTheme="minorHAnsi" w:hAnsiTheme="minorHAnsi" w:cs="Arial"/>
          <w:b/>
          <w:sz w:val="28"/>
          <w:szCs w:val="24"/>
        </w:rPr>
      </w:pPr>
      <w:proofErr w:type="gramStart"/>
      <w:r w:rsidRPr="00C53175">
        <w:rPr>
          <w:rFonts w:asciiTheme="minorHAnsi" w:hAnsiTheme="minorHAnsi" w:cs="Arial"/>
          <w:b/>
          <w:sz w:val="28"/>
          <w:szCs w:val="24"/>
        </w:rPr>
        <w:t>held</w:t>
      </w:r>
      <w:proofErr w:type="gramEnd"/>
      <w:r w:rsidRPr="00C53175">
        <w:rPr>
          <w:rFonts w:asciiTheme="minorHAnsi" w:hAnsiTheme="minorHAnsi" w:cs="Arial"/>
          <w:b/>
          <w:sz w:val="28"/>
          <w:szCs w:val="24"/>
        </w:rPr>
        <w:t xml:space="preserve"> on </w:t>
      </w:r>
      <w:r w:rsidR="0097692A" w:rsidRPr="00C53175">
        <w:rPr>
          <w:rFonts w:asciiTheme="minorHAnsi" w:hAnsiTheme="minorHAnsi" w:cs="Arial"/>
          <w:b/>
          <w:sz w:val="28"/>
          <w:szCs w:val="24"/>
        </w:rPr>
        <w:t>5</w:t>
      </w:r>
      <w:r w:rsidR="0097692A" w:rsidRPr="00C53175">
        <w:rPr>
          <w:rFonts w:asciiTheme="minorHAnsi" w:hAnsiTheme="minorHAnsi" w:cs="Arial"/>
          <w:b/>
          <w:sz w:val="28"/>
          <w:szCs w:val="24"/>
          <w:vertAlign w:val="superscript"/>
        </w:rPr>
        <w:t>th</w:t>
      </w:r>
      <w:r w:rsidR="0097692A" w:rsidRPr="00C53175">
        <w:rPr>
          <w:rFonts w:asciiTheme="minorHAnsi" w:hAnsiTheme="minorHAnsi" w:cs="Arial"/>
          <w:b/>
          <w:sz w:val="28"/>
          <w:szCs w:val="24"/>
        </w:rPr>
        <w:t xml:space="preserve"> January</w:t>
      </w:r>
      <w:r w:rsidR="00B57E36" w:rsidRPr="00C53175">
        <w:rPr>
          <w:rFonts w:asciiTheme="minorHAnsi" w:hAnsiTheme="minorHAnsi" w:cs="Arial"/>
          <w:b/>
          <w:sz w:val="28"/>
          <w:szCs w:val="24"/>
        </w:rPr>
        <w:t xml:space="preserve"> </w:t>
      </w:r>
      <w:r w:rsidRPr="00C53175">
        <w:rPr>
          <w:rFonts w:asciiTheme="minorHAnsi" w:hAnsiTheme="minorHAnsi" w:cs="Arial"/>
          <w:b/>
          <w:sz w:val="28"/>
          <w:szCs w:val="24"/>
        </w:rPr>
        <w:t>20</w:t>
      </w:r>
      <w:r w:rsidR="00C502C4" w:rsidRPr="00C53175">
        <w:rPr>
          <w:rFonts w:asciiTheme="minorHAnsi" w:hAnsiTheme="minorHAnsi" w:cs="Arial"/>
          <w:b/>
          <w:sz w:val="28"/>
          <w:szCs w:val="24"/>
        </w:rPr>
        <w:t>2</w:t>
      </w:r>
      <w:r w:rsidR="0097692A" w:rsidRPr="00C53175">
        <w:rPr>
          <w:rFonts w:asciiTheme="minorHAnsi" w:hAnsiTheme="minorHAnsi" w:cs="Arial"/>
          <w:b/>
          <w:sz w:val="28"/>
          <w:szCs w:val="24"/>
        </w:rPr>
        <w:t>1</w:t>
      </w:r>
      <w:r w:rsidR="008B35A3" w:rsidRPr="00C53175">
        <w:rPr>
          <w:rFonts w:asciiTheme="minorHAnsi" w:hAnsiTheme="minorHAnsi" w:cs="Arial"/>
          <w:b/>
          <w:sz w:val="28"/>
          <w:szCs w:val="24"/>
        </w:rPr>
        <w:t xml:space="preserve"> </w:t>
      </w:r>
      <w:r w:rsidR="008B5121" w:rsidRPr="00C53175">
        <w:rPr>
          <w:rFonts w:asciiTheme="minorHAnsi" w:hAnsiTheme="minorHAnsi" w:cs="Arial"/>
          <w:b/>
          <w:sz w:val="28"/>
          <w:szCs w:val="24"/>
        </w:rPr>
        <w:t>online via Zoom</w:t>
      </w:r>
      <w:r w:rsidRPr="00C53175">
        <w:rPr>
          <w:rFonts w:asciiTheme="minorHAnsi" w:hAnsiTheme="minorHAnsi" w:cs="Arial"/>
          <w:b/>
          <w:sz w:val="28"/>
          <w:szCs w:val="24"/>
        </w:rPr>
        <w:t xml:space="preserve"> at 8pm</w:t>
      </w:r>
    </w:p>
    <w:p w:rsidR="00E92834" w:rsidRPr="00C53175" w:rsidRDefault="00E92834" w:rsidP="00085DA6">
      <w:pPr>
        <w:jc w:val="center"/>
        <w:rPr>
          <w:rFonts w:asciiTheme="minorHAnsi" w:hAnsiTheme="minorHAnsi" w:cs="Arial"/>
          <w:b/>
          <w:sz w:val="24"/>
          <w:szCs w:val="24"/>
        </w:rPr>
      </w:pPr>
    </w:p>
    <w:p w:rsidR="003D2513" w:rsidRPr="00C53175" w:rsidRDefault="00E92834" w:rsidP="00085DA6">
      <w:pPr>
        <w:ind w:left="630"/>
        <w:rPr>
          <w:rFonts w:asciiTheme="minorHAnsi" w:hAnsiTheme="minorHAnsi" w:cs="Arial"/>
          <w:snapToGrid w:val="0"/>
          <w:sz w:val="24"/>
          <w:szCs w:val="24"/>
        </w:rPr>
      </w:pPr>
      <w:r w:rsidRPr="00C53175">
        <w:rPr>
          <w:rFonts w:asciiTheme="minorHAnsi" w:hAnsiTheme="minorHAnsi" w:cs="Arial"/>
          <w:b/>
          <w:snapToGrid w:val="0"/>
          <w:sz w:val="24"/>
          <w:szCs w:val="24"/>
        </w:rPr>
        <w:t>In attendance:</w:t>
      </w:r>
      <w:r w:rsidRPr="00C53175">
        <w:rPr>
          <w:rFonts w:asciiTheme="minorHAnsi" w:hAnsiTheme="minorHAnsi" w:cs="Arial"/>
          <w:snapToGrid w:val="0"/>
          <w:sz w:val="24"/>
          <w:szCs w:val="24"/>
        </w:rPr>
        <w:t xml:space="preserve">  </w:t>
      </w:r>
      <w:r w:rsidR="008B35A3" w:rsidRPr="00C53175">
        <w:rPr>
          <w:rFonts w:asciiTheme="minorHAnsi" w:hAnsiTheme="minorHAnsi" w:cs="Arial"/>
          <w:snapToGrid w:val="0"/>
          <w:sz w:val="24"/>
          <w:szCs w:val="24"/>
        </w:rPr>
        <w:t>Cllrs:</w:t>
      </w:r>
      <w:r w:rsidR="00E2418D" w:rsidRPr="00C53175">
        <w:rPr>
          <w:rFonts w:asciiTheme="minorHAnsi" w:hAnsiTheme="minorHAnsi" w:cs="Arial"/>
          <w:snapToGrid w:val="0"/>
          <w:sz w:val="24"/>
          <w:szCs w:val="24"/>
        </w:rPr>
        <w:t xml:space="preserve"> </w:t>
      </w:r>
      <w:r w:rsidR="008B5121" w:rsidRPr="00C53175">
        <w:rPr>
          <w:rFonts w:asciiTheme="minorHAnsi" w:hAnsiTheme="minorHAnsi" w:cs="Arial"/>
          <w:snapToGrid w:val="0"/>
          <w:sz w:val="24"/>
          <w:szCs w:val="24"/>
        </w:rPr>
        <w:t>Fred Sharman</w:t>
      </w:r>
      <w:r w:rsidR="008B5121" w:rsidRPr="00C53175">
        <w:rPr>
          <w:rFonts w:asciiTheme="minorHAnsi" w:hAnsiTheme="minorHAnsi" w:cs="Arial"/>
          <w:sz w:val="24"/>
          <w:szCs w:val="24"/>
        </w:rPr>
        <w:t xml:space="preserve"> </w:t>
      </w:r>
      <w:r w:rsidR="00471DCB" w:rsidRPr="00C53175">
        <w:rPr>
          <w:rFonts w:asciiTheme="minorHAnsi" w:hAnsiTheme="minorHAnsi" w:cs="Arial"/>
          <w:snapToGrid w:val="0"/>
          <w:sz w:val="24"/>
          <w:szCs w:val="24"/>
        </w:rPr>
        <w:t>(Chair),</w:t>
      </w:r>
      <w:r w:rsidR="0039454A" w:rsidRPr="00C53175">
        <w:rPr>
          <w:rFonts w:asciiTheme="minorHAnsi" w:hAnsiTheme="minorHAnsi" w:cs="Arial"/>
          <w:sz w:val="24"/>
          <w:szCs w:val="24"/>
        </w:rPr>
        <w:t xml:space="preserve"> </w:t>
      </w:r>
      <w:r w:rsidR="008B5121" w:rsidRPr="00C53175">
        <w:rPr>
          <w:rFonts w:asciiTheme="minorHAnsi" w:hAnsiTheme="minorHAnsi" w:cs="Arial"/>
          <w:sz w:val="24"/>
          <w:szCs w:val="24"/>
        </w:rPr>
        <w:t>Carol Willett</w:t>
      </w:r>
      <w:r w:rsidR="00FA540B" w:rsidRPr="00C53175">
        <w:rPr>
          <w:rFonts w:asciiTheme="minorHAnsi" w:hAnsiTheme="minorHAnsi" w:cs="Arial"/>
          <w:snapToGrid w:val="0"/>
          <w:sz w:val="24"/>
          <w:szCs w:val="24"/>
        </w:rPr>
        <w:t xml:space="preserve">, </w:t>
      </w:r>
      <w:r w:rsidR="00AF4807" w:rsidRPr="00C53175">
        <w:rPr>
          <w:rFonts w:asciiTheme="minorHAnsi" w:hAnsiTheme="minorHAnsi" w:cs="Arial"/>
          <w:snapToGrid w:val="0"/>
          <w:sz w:val="24"/>
          <w:szCs w:val="24"/>
        </w:rPr>
        <w:t xml:space="preserve">Andrew Wright, </w:t>
      </w:r>
      <w:r w:rsidR="007E5742" w:rsidRPr="00C53175">
        <w:rPr>
          <w:rFonts w:asciiTheme="minorHAnsi" w:hAnsiTheme="minorHAnsi" w:cs="Arial"/>
          <w:sz w:val="24"/>
          <w:szCs w:val="24"/>
        </w:rPr>
        <w:t>George Willett,</w:t>
      </w:r>
      <w:r w:rsidR="00EA1990" w:rsidRPr="00C53175">
        <w:rPr>
          <w:rFonts w:asciiTheme="minorHAnsi" w:hAnsiTheme="minorHAnsi" w:cs="Arial"/>
          <w:snapToGrid w:val="0"/>
          <w:sz w:val="24"/>
          <w:szCs w:val="24"/>
        </w:rPr>
        <w:t xml:space="preserve"> </w:t>
      </w:r>
      <w:r w:rsidR="00505B28" w:rsidRPr="00C53175">
        <w:rPr>
          <w:rFonts w:asciiTheme="minorHAnsi" w:hAnsiTheme="minorHAnsi" w:cs="Arial"/>
          <w:snapToGrid w:val="0"/>
          <w:sz w:val="24"/>
          <w:szCs w:val="24"/>
        </w:rPr>
        <w:t xml:space="preserve">Tom Ellis, </w:t>
      </w:r>
      <w:r w:rsidR="0097692A" w:rsidRPr="00C53175">
        <w:rPr>
          <w:rFonts w:asciiTheme="minorHAnsi" w:hAnsiTheme="minorHAnsi" w:cs="Arial"/>
          <w:snapToGrid w:val="0"/>
          <w:sz w:val="24"/>
          <w:szCs w:val="24"/>
        </w:rPr>
        <w:t xml:space="preserve">Alison McTaggart, </w:t>
      </w:r>
      <w:r w:rsidR="00AF4807" w:rsidRPr="00C53175">
        <w:rPr>
          <w:rFonts w:asciiTheme="minorHAnsi" w:hAnsiTheme="minorHAnsi" w:cs="Arial"/>
          <w:snapToGrid w:val="0"/>
          <w:sz w:val="24"/>
          <w:szCs w:val="24"/>
        </w:rPr>
        <w:t xml:space="preserve">Chris Wallace </w:t>
      </w:r>
      <w:r w:rsidR="00083472" w:rsidRPr="00C53175">
        <w:rPr>
          <w:rFonts w:asciiTheme="minorHAnsi" w:hAnsiTheme="minorHAnsi" w:cs="Arial"/>
          <w:snapToGrid w:val="0"/>
          <w:sz w:val="24"/>
          <w:szCs w:val="24"/>
        </w:rPr>
        <w:t>Claudia</w:t>
      </w:r>
      <w:r w:rsidR="00DE687A" w:rsidRPr="00C53175">
        <w:rPr>
          <w:rFonts w:asciiTheme="minorHAnsi" w:hAnsiTheme="minorHAnsi" w:cs="Arial"/>
          <w:snapToGrid w:val="0"/>
          <w:sz w:val="24"/>
          <w:szCs w:val="24"/>
        </w:rPr>
        <w:t xml:space="preserve"> Dickson</w:t>
      </w:r>
      <w:r w:rsidR="00083472" w:rsidRPr="00C53175">
        <w:rPr>
          <w:rFonts w:asciiTheme="minorHAnsi" w:hAnsiTheme="minorHAnsi" w:cs="Arial"/>
          <w:snapToGrid w:val="0"/>
          <w:sz w:val="24"/>
          <w:szCs w:val="24"/>
        </w:rPr>
        <w:t xml:space="preserve"> </w:t>
      </w:r>
      <w:r w:rsidRPr="00C53175">
        <w:rPr>
          <w:rFonts w:asciiTheme="minorHAnsi" w:hAnsiTheme="minorHAnsi" w:cs="Arial"/>
          <w:snapToGrid w:val="0"/>
          <w:sz w:val="24"/>
          <w:szCs w:val="24"/>
        </w:rPr>
        <w:t>(Clerk)</w:t>
      </w:r>
      <w:r w:rsidR="000B03CA" w:rsidRPr="00C53175">
        <w:rPr>
          <w:rFonts w:asciiTheme="minorHAnsi" w:hAnsiTheme="minorHAnsi" w:cs="Arial"/>
          <w:snapToGrid w:val="0"/>
          <w:sz w:val="24"/>
          <w:szCs w:val="24"/>
        </w:rPr>
        <w:t>, CCllr Haydn Thirtle</w:t>
      </w:r>
      <w:r w:rsidR="00AF4807" w:rsidRPr="00C53175">
        <w:rPr>
          <w:rFonts w:asciiTheme="minorHAnsi" w:hAnsiTheme="minorHAnsi" w:cs="Arial"/>
          <w:snapToGrid w:val="0"/>
          <w:sz w:val="24"/>
          <w:szCs w:val="24"/>
        </w:rPr>
        <w:t xml:space="preserve">, BCllr </w:t>
      </w:r>
      <w:r w:rsidR="0097692A" w:rsidRPr="00C53175">
        <w:rPr>
          <w:rFonts w:asciiTheme="minorHAnsi" w:hAnsiTheme="minorHAnsi" w:cs="Arial"/>
          <w:snapToGrid w:val="0"/>
          <w:sz w:val="24"/>
          <w:szCs w:val="24"/>
        </w:rPr>
        <w:t>Andy Grant</w:t>
      </w:r>
      <w:r w:rsidR="000B03CA" w:rsidRPr="00C53175">
        <w:rPr>
          <w:rFonts w:asciiTheme="minorHAnsi" w:hAnsiTheme="minorHAnsi" w:cs="Arial"/>
          <w:snapToGrid w:val="0"/>
          <w:sz w:val="24"/>
          <w:szCs w:val="24"/>
        </w:rPr>
        <w:t>.</w:t>
      </w:r>
    </w:p>
    <w:p w:rsidR="00C07393" w:rsidRPr="00C53175" w:rsidRDefault="00C07393" w:rsidP="00085DA6">
      <w:pPr>
        <w:ind w:left="630"/>
        <w:rPr>
          <w:rFonts w:asciiTheme="minorHAnsi" w:hAnsiTheme="minorHAnsi" w:cs="Arial"/>
          <w:sz w:val="24"/>
          <w:szCs w:val="24"/>
        </w:rPr>
      </w:pPr>
    </w:p>
    <w:p w:rsidR="003252A8" w:rsidRPr="00C53175" w:rsidRDefault="003252A8" w:rsidP="003252A8">
      <w:pPr>
        <w:numPr>
          <w:ilvl w:val="0"/>
          <w:numId w:val="1"/>
        </w:numPr>
        <w:rPr>
          <w:rFonts w:asciiTheme="minorHAnsi" w:hAnsiTheme="minorHAnsi" w:cs="Arial"/>
          <w:b/>
          <w:sz w:val="24"/>
          <w:szCs w:val="24"/>
        </w:rPr>
      </w:pPr>
      <w:r w:rsidRPr="00C53175">
        <w:rPr>
          <w:rFonts w:asciiTheme="minorHAnsi" w:hAnsiTheme="minorHAnsi" w:cs="Arial"/>
          <w:b/>
          <w:sz w:val="24"/>
          <w:szCs w:val="24"/>
        </w:rPr>
        <w:t>Apologies for Absence</w:t>
      </w:r>
    </w:p>
    <w:p w:rsidR="003252A8" w:rsidRPr="00C53175" w:rsidRDefault="0097692A" w:rsidP="003252A8">
      <w:pPr>
        <w:pStyle w:val="ListParagraph"/>
        <w:ind w:left="630"/>
        <w:rPr>
          <w:rFonts w:asciiTheme="minorHAnsi" w:hAnsiTheme="minorHAnsi" w:cs="Arial"/>
          <w:sz w:val="24"/>
          <w:szCs w:val="24"/>
        </w:rPr>
      </w:pPr>
      <w:r w:rsidRPr="00C53175">
        <w:rPr>
          <w:rFonts w:asciiTheme="minorHAnsi" w:hAnsiTheme="minorHAnsi" w:cs="Arial"/>
          <w:snapToGrid w:val="0"/>
          <w:sz w:val="24"/>
          <w:szCs w:val="24"/>
        </w:rPr>
        <w:t>PC Gary May</w:t>
      </w:r>
    </w:p>
    <w:p w:rsidR="00FA540B" w:rsidRPr="00C53175" w:rsidRDefault="00FA540B" w:rsidP="003252A8">
      <w:pPr>
        <w:ind w:left="630"/>
        <w:rPr>
          <w:rFonts w:asciiTheme="minorHAnsi" w:hAnsiTheme="minorHAnsi" w:cs="Arial"/>
          <w:sz w:val="24"/>
          <w:szCs w:val="24"/>
        </w:rPr>
      </w:pPr>
    </w:p>
    <w:p w:rsidR="00E92834" w:rsidRPr="00C53175" w:rsidRDefault="00E92834" w:rsidP="00085DA6">
      <w:pPr>
        <w:numPr>
          <w:ilvl w:val="0"/>
          <w:numId w:val="1"/>
        </w:numPr>
        <w:rPr>
          <w:rFonts w:asciiTheme="minorHAnsi" w:hAnsiTheme="minorHAnsi" w:cs="Arial"/>
          <w:b/>
          <w:sz w:val="24"/>
          <w:szCs w:val="24"/>
        </w:rPr>
      </w:pPr>
      <w:r w:rsidRPr="00C53175">
        <w:rPr>
          <w:rFonts w:asciiTheme="minorHAnsi" w:hAnsiTheme="minorHAnsi" w:cs="Arial"/>
          <w:b/>
          <w:sz w:val="24"/>
          <w:szCs w:val="24"/>
        </w:rPr>
        <w:t>D</w:t>
      </w:r>
      <w:r w:rsidR="00383C0F" w:rsidRPr="00C53175">
        <w:rPr>
          <w:rFonts w:asciiTheme="minorHAnsi" w:hAnsiTheme="minorHAnsi" w:cs="Arial"/>
          <w:b/>
          <w:sz w:val="24"/>
          <w:szCs w:val="24"/>
        </w:rPr>
        <w:t>eclarations of</w:t>
      </w:r>
      <w:r w:rsidRPr="00C53175">
        <w:rPr>
          <w:rFonts w:asciiTheme="minorHAnsi" w:hAnsiTheme="minorHAnsi" w:cs="Arial"/>
          <w:b/>
          <w:sz w:val="24"/>
          <w:szCs w:val="24"/>
        </w:rPr>
        <w:t xml:space="preserve"> I</w:t>
      </w:r>
      <w:r w:rsidR="00383C0F" w:rsidRPr="00C53175">
        <w:rPr>
          <w:rFonts w:asciiTheme="minorHAnsi" w:hAnsiTheme="minorHAnsi" w:cs="Arial"/>
          <w:b/>
          <w:sz w:val="24"/>
          <w:szCs w:val="24"/>
        </w:rPr>
        <w:t>nterest</w:t>
      </w:r>
      <w:r w:rsidRPr="00C53175">
        <w:rPr>
          <w:rFonts w:asciiTheme="minorHAnsi" w:hAnsiTheme="minorHAnsi" w:cs="Arial"/>
          <w:b/>
          <w:sz w:val="24"/>
          <w:szCs w:val="24"/>
        </w:rPr>
        <w:t xml:space="preserve"> </w:t>
      </w:r>
      <w:r w:rsidR="00383C0F" w:rsidRPr="00C53175">
        <w:rPr>
          <w:rFonts w:asciiTheme="minorHAnsi" w:hAnsiTheme="minorHAnsi" w:cs="Arial"/>
          <w:b/>
          <w:sz w:val="24"/>
          <w:szCs w:val="24"/>
        </w:rPr>
        <w:t>in</w:t>
      </w:r>
      <w:r w:rsidRPr="00C53175">
        <w:rPr>
          <w:rFonts w:asciiTheme="minorHAnsi" w:hAnsiTheme="minorHAnsi" w:cs="Arial"/>
          <w:b/>
          <w:sz w:val="24"/>
          <w:szCs w:val="24"/>
        </w:rPr>
        <w:t xml:space="preserve"> R</w:t>
      </w:r>
      <w:r w:rsidR="00383C0F" w:rsidRPr="00C53175">
        <w:rPr>
          <w:rFonts w:asciiTheme="minorHAnsi" w:hAnsiTheme="minorHAnsi" w:cs="Arial"/>
          <w:b/>
          <w:sz w:val="24"/>
          <w:szCs w:val="24"/>
        </w:rPr>
        <w:t xml:space="preserve">espect of the </w:t>
      </w:r>
      <w:r w:rsidRPr="00C53175">
        <w:rPr>
          <w:rFonts w:asciiTheme="minorHAnsi" w:hAnsiTheme="minorHAnsi" w:cs="Arial"/>
          <w:b/>
          <w:sz w:val="24"/>
          <w:szCs w:val="24"/>
        </w:rPr>
        <w:t>C</w:t>
      </w:r>
      <w:r w:rsidR="00383C0F" w:rsidRPr="00C53175">
        <w:rPr>
          <w:rFonts w:asciiTheme="minorHAnsi" w:hAnsiTheme="minorHAnsi" w:cs="Arial"/>
          <w:b/>
          <w:sz w:val="24"/>
          <w:szCs w:val="24"/>
        </w:rPr>
        <w:t>urrent</w:t>
      </w:r>
      <w:r w:rsidRPr="00C53175">
        <w:rPr>
          <w:rFonts w:asciiTheme="minorHAnsi" w:hAnsiTheme="minorHAnsi" w:cs="Arial"/>
          <w:b/>
          <w:sz w:val="24"/>
          <w:szCs w:val="24"/>
        </w:rPr>
        <w:t xml:space="preserve"> A</w:t>
      </w:r>
      <w:r w:rsidR="00383C0F" w:rsidRPr="00C53175">
        <w:rPr>
          <w:rFonts w:asciiTheme="minorHAnsi" w:hAnsiTheme="minorHAnsi" w:cs="Arial"/>
          <w:b/>
          <w:sz w:val="24"/>
          <w:szCs w:val="24"/>
        </w:rPr>
        <w:t>genda</w:t>
      </w:r>
    </w:p>
    <w:p w:rsidR="00E92834" w:rsidRPr="00C53175" w:rsidRDefault="00BC2C3D" w:rsidP="00085DA6">
      <w:pPr>
        <w:ind w:left="630"/>
        <w:rPr>
          <w:rFonts w:asciiTheme="minorHAnsi" w:hAnsiTheme="minorHAnsi" w:cs="Arial"/>
          <w:sz w:val="24"/>
          <w:szCs w:val="24"/>
        </w:rPr>
      </w:pPr>
      <w:r w:rsidRPr="00C53175">
        <w:rPr>
          <w:rFonts w:asciiTheme="minorHAnsi" w:hAnsiTheme="minorHAnsi" w:cs="Arial"/>
          <w:sz w:val="24"/>
          <w:szCs w:val="24"/>
        </w:rPr>
        <w:t>None received</w:t>
      </w:r>
      <w:r w:rsidR="00E2418D" w:rsidRPr="00C53175">
        <w:rPr>
          <w:rFonts w:asciiTheme="minorHAnsi" w:hAnsiTheme="minorHAnsi" w:cs="Arial"/>
          <w:sz w:val="24"/>
          <w:szCs w:val="24"/>
        </w:rPr>
        <w:t>.</w:t>
      </w:r>
    </w:p>
    <w:p w:rsidR="00E92834" w:rsidRPr="00C53175" w:rsidRDefault="00E92834" w:rsidP="00085DA6">
      <w:pPr>
        <w:rPr>
          <w:rFonts w:asciiTheme="minorHAnsi" w:hAnsiTheme="minorHAnsi" w:cs="Arial"/>
          <w:sz w:val="24"/>
          <w:szCs w:val="24"/>
        </w:rPr>
      </w:pPr>
    </w:p>
    <w:p w:rsidR="0005526F" w:rsidRPr="00C53175" w:rsidRDefault="00383C0F" w:rsidP="00085DA6">
      <w:pPr>
        <w:numPr>
          <w:ilvl w:val="0"/>
          <w:numId w:val="1"/>
        </w:numPr>
        <w:tabs>
          <w:tab w:val="clear" w:pos="630"/>
        </w:tabs>
        <w:rPr>
          <w:rFonts w:asciiTheme="minorHAnsi" w:hAnsiTheme="minorHAnsi" w:cs="Arial"/>
          <w:sz w:val="24"/>
          <w:szCs w:val="24"/>
        </w:rPr>
      </w:pPr>
      <w:r w:rsidRPr="00C53175">
        <w:rPr>
          <w:rFonts w:asciiTheme="minorHAnsi" w:hAnsiTheme="minorHAnsi" w:cs="Arial"/>
          <w:b/>
          <w:sz w:val="24"/>
          <w:szCs w:val="24"/>
        </w:rPr>
        <w:t>Minutes of the Last Meeting</w:t>
      </w:r>
    </w:p>
    <w:p w:rsidR="00E92834" w:rsidRPr="00C53175" w:rsidRDefault="00075333" w:rsidP="00471DCB">
      <w:pPr>
        <w:ind w:left="629"/>
        <w:rPr>
          <w:rFonts w:asciiTheme="minorHAnsi" w:hAnsiTheme="minorHAnsi" w:cs="Arial"/>
          <w:sz w:val="24"/>
          <w:szCs w:val="24"/>
        </w:rPr>
      </w:pPr>
      <w:r w:rsidRPr="00C53175">
        <w:rPr>
          <w:rFonts w:asciiTheme="minorHAnsi" w:hAnsiTheme="minorHAnsi" w:cs="Arial"/>
          <w:sz w:val="24"/>
          <w:szCs w:val="24"/>
        </w:rPr>
        <w:t xml:space="preserve">The minutes of the meeting held on </w:t>
      </w:r>
      <w:r w:rsidR="0097692A" w:rsidRPr="00C53175">
        <w:rPr>
          <w:rFonts w:asciiTheme="minorHAnsi" w:hAnsiTheme="minorHAnsi" w:cs="Arial"/>
          <w:sz w:val="24"/>
          <w:szCs w:val="24"/>
        </w:rPr>
        <w:t>1</w:t>
      </w:r>
      <w:r w:rsidR="0097692A" w:rsidRPr="00C53175">
        <w:rPr>
          <w:rFonts w:asciiTheme="minorHAnsi" w:hAnsiTheme="minorHAnsi" w:cs="Arial"/>
          <w:sz w:val="24"/>
          <w:szCs w:val="24"/>
          <w:vertAlign w:val="superscript"/>
        </w:rPr>
        <w:t>st</w:t>
      </w:r>
      <w:r w:rsidR="0097692A" w:rsidRPr="00C53175">
        <w:rPr>
          <w:rFonts w:asciiTheme="minorHAnsi" w:hAnsiTheme="minorHAnsi" w:cs="Arial"/>
          <w:sz w:val="24"/>
          <w:szCs w:val="24"/>
        </w:rPr>
        <w:t xml:space="preserve"> Dec</w:t>
      </w:r>
      <w:r w:rsidR="00CF7AAA" w:rsidRPr="00C53175">
        <w:rPr>
          <w:rFonts w:asciiTheme="minorHAnsi" w:hAnsiTheme="minorHAnsi" w:cs="Arial"/>
          <w:sz w:val="24"/>
          <w:szCs w:val="24"/>
        </w:rPr>
        <w:t>ember</w:t>
      </w:r>
      <w:r w:rsidRPr="00C53175">
        <w:rPr>
          <w:rFonts w:asciiTheme="minorHAnsi" w:hAnsiTheme="minorHAnsi" w:cs="Arial"/>
          <w:sz w:val="24"/>
          <w:szCs w:val="24"/>
        </w:rPr>
        <w:t xml:space="preserve"> 2020 </w:t>
      </w:r>
      <w:r w:rsidR="00FA540B" w:rsidRPr="00C53175">
        <w:rPr>
          <w:rFonts w:asciiTheme="minorHAnsi" w:hAnsiTheme="minorHAnsi" w:cs="Arial"/>
          <w:sz w:val="24"/>
          <w:szCs w:val="24"/>
        </w:rPr>
        <w:t xml:space="preserve">were </w:t>
      </w:r>
      <w:r w:rsidR="00FA540B" w:rsidRPr="00C53175">
        <w:rPr>
          <w:rFonts w:asciiTheme="minorHAnsi" w:hAnsiTheme="minorHAnsi" w:cs="Arial"/>
          <w:b/>
          <w:sz w:val="24"/>
          <w:szCs w:val="24"/>
        </w:rPr>
        <w:t>a</w:t>
      </w:r>
      <w:r w:rsidRPr="00C53175">
        <w:rPr>
          <w:rFonts w:asciiTheme="minorHAnsi" w:hAnsiTheme="minorHAnsi" w:cs="Arial"/>
          <w:b/>
          <w:sz w:val="24"/>
          <w:szCs w:val="24"/>
        </w:rPr>
        <w:t>pp</w:t>
      </w:r>
      <w:r w:rsidR="00FA540B" w:rsidRPr="00C53175">
        <w:rPr>
          <w:rFonts w:asciiTheme="minorHAnsi" w:hAnsiTheme="minorHAnsi" w:cs="Arial"/>
          <w:b/>
          <w:sz w:val="24"/>
          <w:szCs w:val="24"/>
        </w:rPr>
        <w:t>r</w:t>
      </w:r>
      <w:r w:rsidRPr="00C53175">
        <w:rPr>
          <w:rFonts w:asciiTheme="minorHAnsi" w:hAnsiTheme="minorHAnsi" w:cs="Arial"/>
          <w:b/>
          <w:sz w:val="24"/>
          <w:szCs w:val="24"/>
        </w:rPr>
        <w:t>ov</w:t>
      </w:r>
      <w:r w:rsidR="00FA540B" w:rsidRPr="00C53175">
        <w:rPr>
          <w:rFonts w:asciiTheme="minorHAnsi" w:hAnsiTheme="minorHAnsi" w:cs="Arial"/>
          <w:b/>
          <w:sz w:val="24"/>
          <w:szCs w:val="24"/>
        </w:rPr>
        <w:t>ed</w:t>
      </w:r>
      <w:r w:rsidR="00FA540B" w:rsidRPr="00C53175">
        <w:rPr>
          <w:rFonts w:asciiTheme="minorHAnsi" w:hAnsiTheme="minorHAnsi" w:cs="Arial"/>
          <w:sz w:val="24"/>
          <w:szCs w:val="24"/>
        </w:rPr>
        <w:t xml:space="preserve"> to be a true record and w</w:t>
      </w:r>
      <w:r w:rsidR="001201A3" w:rsidRPr="00C53175">
        <w:rPr>
          <w:rFonts w:asciiTheme="minorHAnsi" w:hAnsiTheme="minorHAnsi" w:cs="Arial"/>
          <w:sz w:val="24"/>
          <w:szCs w:val="24"/>
        </w:rPr>
        <w:t>ill b</w:t>
      </w:r>
      <w:r w:rsidR="00FA540B" w:rsidRPr="00C53175">
        <w:rPr>
          <w:rFonts w:asciiTheme="minorHAnsi" w:hAnsiTheme="minorHAnsi" w:cs="Arial"/>
          <w:sz w:val="24"/>
          <w:szCs w:val="24"/>
        </w:rPr>
        <w:t xml:space="preserve">e signed by Cllr </w:t>
      </w:r>
      <w:r w:rsidR="008B5121" w:rsidRPr="00C53175">
        <w:rPr>
          <w:rFonts w:asciiTheme="minorHAnsi" w:hAnsiTheme="minorHAnsi" w:cs="Arial"/>
          <w:sz w:val="24"/>
          <w:szCs w:val="24"/>
        </w:rPr>
        <w:t>Sharman</w:t>
      </w:r>
      <w:r w:rsidR="00FA540B" w:rsidRPr="00C53175">
        <w:rPr>
          <w:rFonts w:asciiTheme="minorHAnsi" w:hAnsiTheme="minorHAnsi" w:cs="Arial"/>
          <w:sz w:val="24"/>
          <w:szCs w:val="24"/>
        </w:rPr>
        <w:t xml:space="preserve"> as Chair of the meeting.</w:t>
      </w:r>
    </w:p>
    <w:p w:rsidR="00FA540B" w:rsidRPr="00C53175" w:rsidRDefault="00FA540B" w:rsidP="00085DA6">
      <w:pPr>
        <w:ind w:left="629"/>
        <w:rPr>
          <w:rFonts w:asciiTheme="minorHAnsi" w:hAnsiTheme="minorHAnsi" w:cs="Arial"/>
          <w:b/>
          <w:sz w:val="24"/>
          <w:szCs w:val="24"/>
        </w:rPr>
      </w:pPr>
    </w:p>
    <w:p w:rsidR="00D40E1D" w:rsidRPr="00C53175" w:rsidRDefault="00383C0F" w:rsidP="005D46FE">
      <w:pPr>
        <w:numPr>
          <w:ilvl w:val="0"/>
          <w:numId w:val="1"/>
        </w:numPr>
        <w:ind w:left="629"/>
        <w:rPr>
          <w:rFonts w:asciiTheme="minorHAnsi" w:hAnsiTheme="minorHAnsi" w:cs="Arial"/>
          <w:b/>
          <w:sz w:val="24"/>
          <w:szCs w:val="24"/>
        </w:rPr>
      </w:pPr>
      <w:r w:rsidRPr="00C53175">
        <w:rPr>
          <w:rFonts w:asciiTheme="minorHAnsi" w:hAnsiTheme="minorHAnsi" w:cs="Arial"/>
          <w:b/>
          <w:sz w:val="24"/>
          <w:szCs w:val="24"/>
        </w:rPr>
        <w:t>Matters Arising</w:t>
      </w:r>
    </w:p>
    <w:p w:rsidR="008B5121" w:rsidRPr="00C53175" w:rsidRDefault="0097692A" w:rsidP="0097692A">
      <w:pPr>
        <w:ind w:left="629"/>
        <w:rPr>
          <w:rFonts w:asciiTheme="minorHAnsi" w:hAnsiTheme="minorHAnsi" w:cs="Arial"/>
          <w:sz w:val="24"/>
        </w:rPr>
      </w:pPr>
      <w:r w:rsidRPr="00C53175">
        <w:rPr>
          <w:rFonts w:asciiTheme="minorHAnsi" w:hAnsiTheme="minorHAnsi" w:cs="Arial"/>
          <w:sz w:val="24"/>
        </w:rPr>
        <w:t>None received.</w:t>
      </w:r>
    </w:p>
    <w:p w:rsidR="00AD68D4" w:rsidRPr="00C53175" w:rsidRDefault="00AD68D4" w:rsidP="00D77608">
      <w:pPr>
        <w:ind w:left="629"/>
        <w:rPr>
          <w:rFonts w:asciiTheme="minorHAnsi" w:hAnsiTheme="minorHAnsi" w:cs="Arial"/>
          <w:sz w:val="24"/>
          <w:szCs w:val="24"/>
        </w:rPr>
      </w:pPr>
    </w:p>
    <w:p w:rsidR="002C34AB" w:rsidRPr="00C53175" w:rsidRDefault="002C34AB" w:rsidP="001B368D">
      <w:pPr>
        <w:numPr>
          <w:ilvl w:val="0"/>
          <w:numId w:val="1"/>
        </w:numPr>
        <w:tabs>
          <w:tab w:val="left" w:pos="709"/>
        </w:tabs>
        <w:rPr>
          <w:rFonts w:asciiTheme="minorHAnsi" w:hAnsiTheme="minorHAnsi" w:cs="Arial"/>
          <w:b/>
          <w:sz w:val="24"/>
          <w:szCs w:val="24"/>
        </w:rPr>
      </w:pPr>
      <w:r w:rsidRPr="00C53175">
        <w:rPr>
          <w:rFonts w:asciiTheme="minorHAnsi" w:hAnsiTheme="minorHAnsi" w:cs="Arial"/>
          <w:b/>
          <w:sz w:val="24"/>
          <w:szCs w:val="24"/>
        </w:rPr>
        <w:t>Borough and County Council reports, and Police report</w:t>
      </w:r>
    </w:p>
    <w:p w:rsidR="006E4B2E" w:rsidRPr="00C53175" w:rsidRDefault="0004793F" w:rsidP="00A22D91">
      <w:pPr>
        <w:tabs>
          <w:tab w:val="left" w:pos="709"/>
        </w:tabs>
        <w:ind w:left="630"/>
        <w:rPr>
          <w:rFonts w:asciiTheme="minorHAnsi" w:hAnsiTheme="minorHAnsi" w:cs="Arial"/>
          <w:sz w:val="24"/>
          <w:szCs w:val="24"/>
        </w:rPr>
      </w:pPr>
      <w:r w:rsidRPr="00C53175">
        <w:rPr>
          <w:rFonts w:asciiTheme="minorHAnsi" w:hAnsiTheme="minorHAnsi" w:cs="Arial"/>
          <w:sz w:val="24"/>
          <w:szCs w:val="24"/>
        </w:rPr>
        <w:t>CCllr Thirtle</w:t>
      </w:r>
      <w:r w:rsidR="006E4B2E" w:rsidRPr="00C53175">
        <w:rPr>
          <w:rFonts w:asciiTheme="minorHAnsi" w:hAnsiTheme="minorHAnsi" w:cs="Arial"/>
          <w:sz w:val="24"/>
          <w:szCs w:val="24"/>
        </w:rPr>
        <w:t xml:space="preserve"> spent most of his Christmas </w:t>
      </w:r>
      <w:r w:rsidR="00A605EE" w:rsidRPr="00C53175">
        <w:rPr>
          <w:rFonts w:asciiTheme="minorHAnsi" w:hAnsiTheme="minorHAnsi" w:cs="Arial"/>
          <w:sz w:val="24"/>
          <w:szCs w:val="24"/>
        </w:rPr>
        <w:t>looking a</w:t>
      </w:r>
      <w:r w:rsidR="006E4B2E" w:rsidRPr="00C53175">
        <w:rPr>
          <w:rFonts w:asciiTheme="minorHAnsi" w:hAnsiTheme="minorHAnsi" w:cs="Arial"/>
          <w:sz w:val="24"/>
          <w:szCs w:val="24"/>
        </w:rPr>
        <w:t xml:space="preserve">t Covid </w:t>
      </w:r>
      <w:r w:rsidR="00A605EE" w:rsidRPr="00C53175">
        <w:rPr>
          <w:rFonts w:asciiTheme="minorHAnsi" w:hAnsiTheme="minorHAnsi" w:cs="Arial"/>
          <w:sz w:val="24"/>
          <w:szCs w:val="24"/>
        </w:rPr>
        <w:t>and s</w:t>
      </w:r>
      <w:r w:rsidR="006E4B2E" w:rsidRPr="00C53175">
        <w:rPr>
          <w:rFonts w:asciiTheme="minorHAnsi" w:hAnsiTheme="minorHAnsi" w:cs="Arial"/>
          <w:sz w:val="24"/>
          <w:szCs w:val="24"/>
        </w:rPr>
        <w:t>chool</w:t>
      </w:r>
      <w:r w:rsidR="00A605EE" w:rsidRPr="00C53175">
        <w:rPr>
          <w:rFonts w:asciiTheme="minorHAnsi" w:hAnsiTheme="minorHAnsi" w:cs="Arial"/>
          <w:sz w:val="24"/>
          <w:szCs w:val="24"/>
        </w:rPr>
        <w:t xml:space="preserve"> procedures</w:t>
      </w:r>
      <w:r w:rsidR="006E4B2E" w:rsidRPr="00C53175">
        <w:rPr>
          <w:rFonts w:asciiTheme="minorHAnsi" w:hAnsiTheme="minorHAnsi" w:cs="Arial"/>
          <w:sz w:val="24"/>
          <w:szCs w:val="24"/>
        </w:rPr>
        <w:t>, and then the Government policy changed.</w:t>
      </w:r>
    </w:p>
    <w:p w:rsidR="006E4B2E" w:rsidRPr="00C53175" w:rsidRDefault="00A605EE" w:rsidP="00A22D91">
      <w:pPr>
        <w:tabs>
          <w:tab w:val="left" w:pos="709"/>
        </w:tabs>
        <w:ind w:left="630"/>
        <w:rPr>
          <w:rFonts w:asciiTheme="minorHAnsi" w:hAnsiTheme="minorHAnsi" w:cs="Arial"/>
          <w:sz w:val="24"/>
          <w:szCs w:val="24"/>
        </w:rPr>
      </w:pPr>
      <w:r w:rsidRPr="00C53175">
        <w:rPr>
          <w:rFonts w:asciiTheme="minorHAnsi" w:hAnsiTheme="minorHAnsi" w:cs="Arial"/>
          <w:sz w:val="24"/>
          <w:szCs w:val="24"/>
        </w:rPr>
        <w:t>The e</w:t>
      </w:r>
      <w:r w:rsidR="006E4B2E" w:rsidRPr="00C53175">
        <w:rPr>
          <w:rFonts w:asciiTheme="minorHAnsi" w:hAnsiTheme="minorHAnsi" w:cs="Arial"/>
          <w:sz w:val="24"/>
          <w:szCs w:val="24"/>
        </w:rPr>
        <w:t>nvironment and carbon reduction</w:t>
      </w:r>
      <w:r w:rsidRPr="00C53175">
        <w:rPr>
          <w:rFonts w:asciiTheme="minorHAnsi" w:hAnsiTheme="minorHAnsi" w:cs="Arial"/>
          <w:sz w:val="24"/>
          <w:szCs w:val="24"/>
        </w:rPr>
        <w:t xml:space="preserve"> have also been on the recent NCC agenda</w:t>
      </w:r>
      <w:r w:rsidR="006E4B2E" w:rsidRPr="00C53175">
        <w:rPr>
          <w:rFonts w:asciiTheme="minorHAnsi" w:hAnsiTheme="minorHAnsi" w:cs="Arial"/>
          <w:sz w:val="24"/>
          <w:szCs w:val="24"/>
        </w:rPr>
        <w:t>. Rollesby</w:t>
      </w:r>
      <w:r w:rsidRPr="00C53175">
        <w:rPr>
          <w:rFonts w:asciiTheme="minorHAnsi" w:hAnsiTheme="minorHAnsi" w:cs="Arial"/>
          <w:sz w:val="24"/>
          <w:szCs w:val="24"/>
        </w:rPr>
        <w:t xml:space="preserve"> has had a lot of</w:t>
      </w:r>
      <w:r w:rsidR="006E4B2E" w:rsidRPr="00C53175">
        <w:rPr>
          <w:rFonts w:asciiTheme="minorHAnsi" w:hAnsiTheme="minorHAnsi" w:cs="Arial"/>
          <w:sz w:val="24"/>
          <w:szCs w:val="24"/>
        </w:rPr>
        <w:t xml:space="preserve"> tree and hedge planting</w:t>
      </w:r>
      <w:r w:rsidRPr="00C53175">
        <w:rPr>
          <w:rFonts w:asciiTheme="minorHAnsi" w:hAnsiTheme="minorHAnsi" w:cs="Arial"/>
          <w:sz w:val="24"/>
          <w:szCs w:val="24"/>
        </w:rPr>
        <w:t>, part of the 1 million tree planting target</w:t>
      </w:r>
      <w:r w:rsidR="006E4B2E" w:rsidRPr="00C53175">
        <w:rPr>
          <w:rFonts w:asciiTheme="minorHAnsi" w:hAnsiTheme="minorHAnsi" w:cs="Arial"/>
          <w:sz w:val="24"/>
          <w:szCs w:val="24"/>
        </w:rPr>
        <w:t xml:space="preserve">. </w:t>
      </w:r>
      <w:r w:rsidRPr="00C53175">
        <w:rPr>
          <w:rFonts w:asciiTheme="minorHAnsi" w:hAnsiTheme="minorHAnsi" w:cs="Arial"/>
          <w:sz w:val="24"/>
          <w:szCs w:val="24"/>
        </w:rPr>
        <w:t xml:space="preserve">If </w:t>
      </w:r>
      <w:r w:rsidR="006E4B2E" w:rsidRPr="00C53175">
        <w:rPr>
          <w:rFonts w:asciiTheme="minorHAnsi" w:hAnsiTheme="minorHAnsi" w:cs="Arial"/>
          <w:sz w:val="24"/>
          <w:szCs w:val="24"/>
        </w:rPr>
        <w:t>there</w:t>
      </w:r>
      <w:r w:rsidRPr="00C53175">
        <w:rPr>
          <w:rFonts w:asciiTheme="minorHAnsi" w:hAnsiTheme="minorHAnsi" w:cs="Arial"/>
          <w:sz w:val="24"/>
          <w:szCs w:val="24"/>
        </w:rPr>
        <w:t xml:space="preserve"> are</w:t>
      </w:r>
      <w:r w:rsidR="006E4B2E" w:rsidRPr="00C53175">
        <w:rPr>
          <w:rFonts w:asciiTheme="minorHAnsi" w:hAnsiTheme="minorHAnsi" w:cs="Arial"/>
          <w:sz w:val="24"/>
          <w:szCs w:val="24"/>
        </w:rPr>
        <w:t xml:space="preserve"> any sites in Repps for trees or hedges</w:t>
      </w:r>
      <w:r w:rsidRPr="00C53175">
        <w:rPr>
          <w:rFonts w:asciiTheme="minorHAnsi" w:hAnsiTheme="minorHAnsi" w:cs="Arial"/>
          <w:sz w:val="24"/>
          <w:szCs w:val="24"/>
        </w:rPr>
        <w:t xml:space="preserve"> that the Council would like considered then talk to</w:t>
      </w:r>
      <w:r w:rsidR="006E4B2E" w:rsidRPr="00C53175">
        <w:rPr>
          <w:rFonts w:asciiTheme="minorHAnsi" w:hAnsiTheme="minorHAnsi" w:cs="Arial"/>
          <w:sz w:val="24"/>
          <w:szCs w:val="24"/>
        </w:rPr>
        <w:t xml:space="preserve"> CCllr Thirtle or BCllr Grant. </w:t>
      </w:r>
      <w:r w:rsidRPr="00C53175">
        <w:rPr>
          <w:rFonts w:asciiTheme="minorHAnsi" w:hAnsiTheme="minorHAnsi" w:cs="Arial"/>
          <w:sz w:val="24"/>
          <w:szCs w:val="24"/>
        </w:rPr>
        <w:t>A c</w:t>
      </w:r>
      <w:r w:rsidR="006E4B2E" w:rsidRPr="00C53175">
        <w:rPr>
          <w:rFonts w:asciiTheme="minorHAnsi" w:hAnsiTheme="minorHAnsi" w:cs="Arial"/>
          <w:sz w:val="24"/>
          <w:szCs w:val="24"/>
        </w:rPr>
        <w:t>ommunity orchard is a possibility.</w:t>
      </w:r>
      <w:r w:rsidRPr="00C53175">
        <w:rPr>
          <w:rFonts w:asciiTheme="minorHAnsi" w:hAnsiTheme="minorHAnsi" w:cs="Arial"/>
          <w:sz w:val="24"/>
          <w:szCs w:val="24"/>
        </w:rPr>
        <w:t xml:space="preserve">  </w:t>
      </w:r>
    </w:p>
    <w:p w:rsidR="006E4B2E" w:rsidRPr="00C53175" w:rsidRDefault="00A605EE" w:rsidP="00A22D91">
      <w:pPr>
        <w:tabs>
          <w:tab w:val="left" w:pos="709"/>
        </w:tabs>
        <w:ind w:left="630"/>
        <w:rPr>
          <w:rFonts w:asciiTheme="minorHAnsi" w:hAnsiTheme="minorHAnsi" w:cs="Arial"/>
          <w:sz w:val="24"/>
          <w:szCs w:val="24"/>
        </w:rPr>
      </w:pPr>
      <w:r w:rsidRPr="00C53175">
        <w:rPr>
          <w:rFonts w:asciiTheme="minorHAnsi" w:hAnsiTheme="minorHAnsi" w:cs="Arial"/>
          <w:sz w:val="24"/>
          <w:szCs w:val="24"/>
        </w:rPr>
        <w:t>As part of the carbon reduction measures NCC are looking at c</w:t>
      </w:r>
      <w:r w:rsidR="006E4B2E" w:rsidRPr="00C53175">
        <w:rPr>
          <w:rFonts w:asciiTheme="minorHAnsi" w:hAnsiTheme="minorHAnsi" w:cs="Arial"/>
          <w:sz w:val="24"/>
          <w:szCs w:val="24"/>
        </w:rPr>
        <w:t>hanging all street</w:t>
      </w:r>
      <w:r w:rsidRPr="00C53175">
        <w:rPr>
          <w:rFonts w:asciiTheme="minorHAnsi" w:hAnsiTheme="minorHAnsi" w:cs="Arial"/>
          <w:sz w:val="24"/>
          <w:szCs w:val="24"/>
        </w:rPr>
        <w:t xml:space="preserve"> </w:t>
      </w:r>
      <w:r w:rsidR="006E4B2E" w:rsidRPr="00C53175">
        <w:rPr>
          <w:rFonts w:asciiTheme="minorHAnsi" w:hAnsiTheme="minorHAnsi" w:cs="Arial"/>
          <w:sz w:val="24"/>
          <w:szCs w:val="24"/>
        </w:rPr>
        <w:t xml:space="preserve">lighting in Norfolk to LED.  </w:t>
      </w:r>
      <w:r w:rsidRPr="00C53175">
        <w:rPr>
          <w:rFonts w:asciiTheme="minorHAnsi" w:hAnsiTheme="minorHAnsi" w:cs="Arial"/>
          <w:sz w:val="24"/>
          <w:szCs w:val="24"/>
        </w:rPr>
        <w:t xml:space="preserve">And are aiming to </w:t>
      </w:r>
      <w:r w:rsidR="006E4B2E" w:rsidRPr="00C53175">
        <w:rPr>
          <w:rFonts w:asciiTheme="minorHAnsi" w:hAnsiTheme="minorHAnsi" w:cs="Arial"/>
          <w:sz w:val="24"/>
          <w:szCs w:val="24"/>
        </w:rPr>
        <w:t xml:space="preserve">spend £1.5m on cycle and walking routes.  </w:t>
      </w:r>
      <w:r w:rsidRPr="00C53175">
        <w:rPr>
          <w:rFonts w:asciiTheme="minorHAnsi" w:hAnsiTheme="minorHAnsi" w:cs="Arial"/>
          <w:sz w:val="24"/>
          <w:szCs w:val="24"/>
        </w:rPr>
        <w:t xml:space="preserve">NCC </w:t>
      </w:r>
      <w:proofErr w:type="gramStart"/>
      <w:r w:rsidRPr="00C53175">
        <w:rPr>
          <w:rFonts w:asciiTheme="minorHAnsi" w:hAnsiTheme="minorHAnsi" w:cs="Arial"/>
          <w:sz w:val="24"/>
          <w:szCs w:val="24"/>
        </w:rPr>
        <w:t>are</w:t>
      </w:r>
      <w:proofErr w:type="gramEnd"/>
      <w:r w:rsidRPr="00C53175">
        <w:rPr>
          <w:rFonts w:asciiTheme="minorHAnsi" w:hAnsiTheme="minorHAnsi" w:cs="Arial"/>
          <w:sz w:val="24"/>
          <w:szCs w:val="24"/>
        </w:rPr>
        <w:t xml:space="preserve"> also l</w:t>
      </w:r>
      <w:r w:rsidR="006E4B2E" w:rsidRPr="00C53175">
        <w:rPr>
          <w:rFonts w:asciiTheme="minorHAnsi" w:hAnsiTheme="minorHAnsi" w:cs="Arial"/>
          <w:sz w:val="24"/>
          <w:szCs w:val="24"/>
        </w:rPr>
        <w:t>ooking for money for Ash dieback</w:t>
      </w:r>
      <w:r w:rsidRPr="00C53175">
        <w:rPr>
          <w:rFonts w:asciiTheme="minorHAnsi" w:hAnsiTheme="minorHAnsi" w:cs="Arial"/>
          <w:sz w:val="24"/>
          <w:szCs w:val="24"/>
        </w:rPr>
        <w:t xml:space="preserve"> mitigation schemes</w:t>
      </w:r>
      <w:r w:rsidR="006E4B2E" w:rsidRPr="00C53175">
        <w:rPr>
          <w:rFonts w:asciiTheme="minorHAnsi" w:hAnsiTheme="minorHAnsi" w:cs="Arial"/>
          <w:sz w:val="24"/>
          <w:szCs w:val="24"/>
        </w:rPr>
        <w:t xml:space="preserve">. By 2023 ½ of </w:t>
      </w:r>
      <w:r w:rsidR="00750036" w:rsidRPr="00C53175">
        <w:rPr>
          <w:rFonts w:asciiTheme="minorHAnsi" w:hAnsiTheme="minorHAnsi" w:cs="Arial"/>
          <w:sz w:val="24"/>
          <w:szCs w:val="24"/>
        </w:rPr>
        <w:t>the</w:t>
      </w:r>
      <w:r w:rsidR="006E4B2E" w:rsidRPr="00C53175">
        <w:rPr>
          <w:rFonts w:asciiTheme="minorHAnsi" w:hAnsiTheme="minorHAnsi" w:cs="Arial"/>
          <w:sz w:val="24"/>
          <w:szCs w:val="24"/>
        </w:rPr>
        <w:t xml:space="preserve"> Ash trees</w:t>
      </w:r>
      <w:r w:rsidR="00750036" w:rsidRPr="00C53175">
        <w:rPr>
          <w:rFonts w:asciiTheme="minorHAnsi" w:hAnsiTheme="minorHAnsi" w:cs="Arial"/>
          <w:sz w:val="24"/>
          <w:szCs w:val="24"/>
        </w:rPr>
        <w:t xml:space="preserve"> in Norfolk</w:t>
      </w:r>
      <w:r w:rsidR="006E4B2E" w:rsidRPr="00C53175">
        <w:rPr>
          <w:rFonts w:asciiTheme="minorHAnsi" w:hAnsiTheme="minorHAnsi" w:cs="Arial"/>
          <w:sz w:val="24"/>
          <w:szCs w:val="24"/>
        </w:rPr>
        <w:t xml:space="preserve"> will be in serious decline. </w:t>
      </w:r>
      <w:r w:rsidRPr="00C53175">
        <w:rPr>
          <w:rFonts w:asciiTheme="minorHAnsi" w:hAnsiTheme="minorHAnsi" w:cs="Arial"/>
          <w:sz w:val="24"/>
          <w:szCs w:val="24"/>
        </w:rPr>
        <w:t xml:space="preserve">There are </w:t>
      </w:r>
      <w:r w:rsidR="006E4B2E" w:rsidRPr="00C53175">
        <w:rPr>
          <w:rFonts w:asciiTheme="minorHAnsi" w:hAnsiTheme="minorHAnsi" w:cs="Arial"/>
          <w:sz w:val="24"/>
          <w:szCs w:val="24"/>
        </w:rPr>
        <w:t>168,000 Ash trees in Norfolk, and 20,000 on NCC property.</w:t>
      </w:r>
      <w:r w:rsidR="00750036" w:rsidRPr="00C53175">
        <w:rPr>
          <w:rFonts w:asciiTheme="minorHAnsi" w:hAnsiTheme="minorHAnsi" w:cs="Arial"/>
          <w:sz w:val="24"/>
          <w:szCs w:val="24"/>
        </w:rPr>
        <w:t xml:space="preserve">  It will cost £1.5m to deal with the problem.</w:t>
      </w:r>
    </w:p>
    <w:p w:rsidR="006E4B2E" w:rsidRPr="00C53175" w:rsidRDefault="00A605EE" w:rsidP="00A22D91">
      <w:pPr>
        <w:tabs>
          <w:tab w:val="left" w:pos="709"/>
        </w:tabs>
        <w:ind w:left="630"/>
        <w:rPr>
          <w:rFonts w:asciiTheme="minorHAnsi" w:hAnsiTheme="minorHAnsi" w:cs="Arial"/>
          <w:sz w:val="24"/>
          <w:szCs w:val="24"/>
        </w:rPr>
      </w:pPr>
      <w:r w:rsidRPr="00C53175">
        <w:rPr>
          <w:rFonts w:asciiTheme="minorHAnsi" w:hAnsiTheme="minorHAnsi" w:cs="Arial"/>
          <w:sz w:val="24"/>
          <w:szCs w:val="24"/>
        </w:rPr>
        <w:t xml:space="preserve">The </w:t>
      </w:r>
      <w:r w:rsidR="006E4B2E" w:rsidRPr="00C53175">
        <w:rPr>
          <w:rFonts w:asciiTheme="minorHAnsi" w:hAnsiTheme="minorHAnsi" w:cs="Arial"/>
          <w:sz w:val="24"/>
          <w:szCs w:val="24"/>
        </w:rPr>
        <w:t>Repps community orchard on the playing</w:t>
      </w:r>
      <w:r w:rsidRPr="00C53175">
        <w:rPr>
          <w:rFonts w:asciiTheme="minorHAnsi" w:hAnsiTheme="minorHAnsi" w:cs="Arial"/>
          <w:sz w:val="24"/>
          <w:szCs w:val="24"/>
        </w:rPr>
        <w:t xml:space="preserve"> </w:t>
      </w:r>
      <w:r w:rsidR="006E4B2E" w:rsidRPr="00C53175">
        <w:rPr>
          <w:rFonts w:asciiTheme="minorHAnsi" w:hAnsiTheme="minorHAnsi" w:cs="Arial"/>
          <w:sz w:val="24"/>
          <w:szCs w:val="24"/>
        </w:rPr>
        <w:t>field</w:t>
      </w:r>
      <w:r w:rsidRPr="00C53175">
        <w:rPr>
          <w:rFonts w:asciiTheme="minorHAnsi" w:hAnsiTheme="minorHAnsi" w:cs="Arial"/>
          <w:sz w:val="24"/>
          <w:szCs w:val="24"/>
        </w:rPr>
        <w:t xml:space="preserve"> was discussed.</w:t>
      </w:r>
      <w:r w:rsidR="006E4B2E" w:rsidRPr="00C53175">
        <w:rPr>
          <w:rFonts w:asciiTheme="minorHAnsi" w:hAnsiTheme="minorHAnsi" w:cs="Arial"/>
          <w:sz w:val="24"/>
          <w:szCs w:val="24"/>
        </w:rPr>
        <w:t xml:space="preserve"> </w:t>
      </w:r>
      <w:r w:rsidRPr="00C53175">
        <w:rPr>
          <w:rFonts w:asciiTheme="minorHAnsi" w:hAnsiTheme="minorHAnsi" w:cs="Arial"/>
          <w:sz w:val="24"/>
          <w:szCs w:val="24"/>
        </w:rPr>
        <w:t>M</w:t>
      </w:r>
      <w:r w:rsidR="006E4B2E" w:rsidRPr="00C53175">
        <w:rPr>
          <w:rFonts w:asciiTheme="minorHAnsi" w:hAnsiTheme="minorHAnsi" w:cs="Arial"/>
          <w:sz w:val="24"/>
          <w:szCs w:val="24"/>
        </w:rPr>
        <w:t>ost</w:t>
      </w:r>
      <w:r w:rsidRPr="00C53175">
        <w:rPr>
          <w:rFonts w:asciiTheme="minorHAnsi" w:hAnsiTheme="minorHAnsi" w:cs="Arial"/>
          <w:sz w:val="24"/>
          <w:szCs w:val="24"/>
        </w:rPr>
        <w:t xml:space="preserve"> of its</w:t>
      </w:r>
      <w:r w:rsidR="00B473C0" w:rsidRPr="00C53175">
        <w:rPr>
          <w:rFonts w:asciiTheme="minorHAnsi" w:hAnsiTheme="minorHAnsi" w:cs="Arial"/>
          <w:sz w:val="24"/>
          <w:szCs w:val="24"/>
        </w:rPr>
        <w:t xml:space="preserve"> trees are commemorative but it would be good to extend it.</w:t>
      </w:r>
    </w:p>
    <w:p w:rsidR="006E4B2E" w:rsidRPr="00C53175" w:rsidRDefault="006E4B2E" w:rsidP="00A22D91">
      <w:pPr>
        <w:tabs>
          <w:tab w:val="left" w:pos="709"/>
        </w:tabs>
        <w:ind w:left="630"/>
        <w:rPr>
          <w:rFonts w:asciiTheme="minorHAnsi" w:hAnsiTheme="minorHAnsi" w:cs="Arial"/>
          <w:sz w:val="24"/>
          <w:szCs w:val="24"/>
        </w:rPr>
      </w:pPr>
      <w:r w:rsidRPr="00C53175">
        <w:rPr>
          <w:rFonts w:asciiTheme="minorHAnsi" w:hAnsiTheme="minorHAnsi" w:cs="Arial"/>
          <w:sz w:val="24"/>
          <w:szCs w:val="24"/>
        </w:rPr>
        <w:t xml:space="preserve">GYBC has received £13.7m to improve the Market Place.  Money </w:t>
      </w:r>
      <w:r w:rsidR="00B473C0" w:rsidRPr="00C53175">
        <w:rPr>
          <w:rFonts w:asciiTheme="minorHAnsi" w:hAnsiTheme="minorHAnsi" w:cs="Arial"/>
          <w:sz w:val="24"/>
          <w:szCs w:val="24"/>
        </w:rPr>
        <w:t xml:space="preserve">is being </w:t>
      </w:r>
      <w:r w:rsidRPr="00C53175">
        <w:rPr>
          <w:rFonts w:asciiTheme="minorHAnsi" w:hAnsiTheme="minorHAnsi" w:cs="Arial"/>
          <w:sz w:val="24"/>
          <w:szCs w:val="24"/>
        </w:rPr>
        <w:t>spent on the Market place, 3</w:t>
      </w:r>
      <w:r w:rsidRPr="00C53175">
        <w:rPr>
          <w:rFonts w:asciiTheme="minorHAnsi" w:hAnsiTheme="minorHAnsi" w:cs="Arial"/>
          <w:sz w:val="24"/>
          <w:szCs w:val="24"/>
          <w:vertAlign w:val="superscript"/>
        </w:rPr>
        <w:t>rd</w:t>
      </w:r>
      <w:r w:rsidRPr="00C53175">
        <w:rPr>
          <w:rFonts w:asciiTheme="minorHAnsi" w:hAnsiTheme="minorHAnsi" w:cs="Arial"/>
          <w:sz w:val="24"/>
          <w:szCs w:val="24"/>
        </w:rPr>
        <w:t xml:space="preserve"> River Crossing, </w:t>
      </w:r>
      <w:r w:rsidR="00B473C0" w:rsidRPr="00C53175">
        <w:rPr>
          <w:rFonts w:asciiTheme="minorHAnsi" w:hAnsiTheme="minorHAnsi" w:cs="Arial"/>
          <w:sz w:val="24"/>
          <w:szCs w:val="24"/>
        </w:rPr>
        <w:t xml:space="preserve">and </w:t>
      </w:r>
      <w:r w:rsidRPr="00C53175">
        <w:rPr>
          <w:rFonts w:asciiTheme="minorHAnsi" w:hAnsiTheme="minorHAnsi" w:cs="Arial"/>
          <w:sz w:val="24"/>
          <w:szCs w:val="24"/>
        </w:rPr>
        <w:t>Marina Centre with the aim of bringing money in.</w:t>
      </w:r>
    </w:p>
    <w:p w:rsidR="00920081" w:rsidRPr="00C53175" w:rsidRDefault="00920081" w:rsidP="00A22D91">
      <w:pPr>
        <w:tabs>
          <w:tab w:val="left" w:pos="709"/>
        </w:tabs>
        <w:ind w:left="630"/>
        <w:rPr>
          <w:rFonts w:asciiTheme="minorHAnsi" w:hAnsiTheme="minorHAnsi" w:cs="Arial"/>
          <w:sz w:val="24"/>
          <w:szCs w:val="24"/>
        </w:rPr>
      </w:pPr>
      <w:r w:rsidRPr="00C53175">
        <w:rPr>
          <w:rFonts w:asciiTheme="minorHAnsi" w:hAnsiTheme="minorHAnsi" w:cs="Arial"/>
          <w:sz w:val="24"/>
          <w:szCs w:val="24"/>
        </w:rPr>
        <w:t xml:space="preserve">Cllr Sharman </w:t>
      </w:r>
      <w:r w:rsidR="0098495B" w:rsidRPr="00C53175">
        <w:rPr>
          <w:rFonts w:asciiTheme="minorHAnsi" w:hAnsiTheme="minorHAnsi" w:cs="Arial"/>
          <w:sz w:val="24"/>
          <w:szCs w:val="24"/>
        </w:rPr>
        <w:t xml:space="preserve">reported that he spent Boxing Day pumping water to alleviate the flooding over the concrete wall flood defence in Martham. </w:t>
      </w:r>
      <w:r w:rsidR="00B473C0" w:rsidRPr="00C53175">
        <w:rPr>
          <w:rFonts w:asciiTheme="minorHAnsi" w:hAnsiTheme="minorHAnsi" w:cs="Arial"/>
          <w:sz w:val="24"/>
          <w:szCs w:val="24"/>
        </w:rPr>
        <w:t xml:space="preserve"> Money should be spent on the banks and flood defences.</w:t>
      </w:r>
    </w:p>
    <w:p w:rsidR="0004793F" w:rsidRPr="00C53175" w:rsidRDefault="00920081" w:rsidP="00A22D91">
      <w:pPr>
        <w:tabs>
          <w:tab w:val="left" w:pos="709"/>
        </w:tabs>
        <w:ind w:left="630"/>
        <w:rPr>
          <w:rFonts w:asciiTheme="minorHAnsi" w:hAnsiTheme="minorHAnsi" w:cs="Arial"/>
          <w:sz w:val="24"/>
          <w:szCs w:val="24"/>
        </w:rPr>
      </w:pPr>
      <w:r w:rsidRPr="00C53175">
        <w:rPr>
          <w:rFonts w:asciiTheme="minorHAnsi" w:hAnsiTheme="minorHAnsi" w:cs="Arial"/>
          <w:sz w:val="24"/>
          <w:szCs w:val="24"/>
        </w:rPr>
        <w:t xml:space="preserve">BCllr </w:t>
      </w:r>
      <w:r w:rsidR="0098495B" w:rsidRPr="00C53175">
        <w:rPr>
          <w:rFonts w:asciiTheme="minorHAnsi" w:hAnsiTheme="minorHAnsi" w:cs="Arial"/>
          <w:sz w:val="24"/>
          <w:szCs w:val="24"/>
        </w:rPr>
        <w:t>Grant</w:t>
      </w:r>
      <w:r w:rsidRPr="00C53175">
        <w:rPr>
          <w:rFonts w:asciiTheme="minorHAnsi" w:hAnsiTheme="minorHAnsi" w:cs="Arial"/>
          <w:sz w:val="24"/>
          <w:szCs w:val="24"/>
        </w:rPr>
        <w:t xml:space="preserve">: </w:t>
      </w:r>
      <w:r w:rsidR="008A293D" w:rsidRPr="00C53175">
        <w:rPr>
          <w:rFonts w:asciiTheme="minorHAnsi" w:hAnsiTheme="minorHAnsi" w:cs="Arial"/>
          <w:sz w:val="24"/>
          <w:szCs w:val="24"/>
        </w:rPr>
        <w:t xml:space="preserve"> </w:t>
      </w:r>
      <w:r w:rsidRPr="00C53175">
        <w:rPr>
          <w:rFonts w:asciiTheme="minorHAnsi" w:hAnsiTheme="minorHAnsi" w:cs="Arial"/>
          <w:sz w:val="24"/>
          <w:szCs w:val="24"/>
        </w:rPr>
        <w:t>the</w:t>
      </w:r>
      <w:r w:rsidR="0098495B" w:rsidRPr="00C53175">
        <w:rPr>
          <w:rFonts w:asciiTheme="minorHAnsi" w:hAnsiTheme="minorHAnsi" w:cs="Arial"/>
          <w:sz w:val="24"/>
          <w:szCs w:val="24"/>
        </w:rPr>
        <w:t xml:space="preserve"> Borough is plodding along with Covid and lots of Zoom meetings.  </w:t>
      </w:r>
      <w:r w:rsidR="00B473C0" w:rsidRPr="00C53175">
        <w:rPr>
          <w:rFonts w:asciiTheme="minorHAnsi" w:hAnsiTheme="minorHAnsi" w:cs="Arial"/>
          <w:sz w:val="24"/>
          <w:szCs w:val="24"/>
        </w:rPr>
        <w:t>Money has been received for development of the town, and the</w:t>
      </w:r>
      <w:r w:rsidR="0098495B" w:rsidRPr="00C53175">
        <w:rPr>
          <w:rFonts w:asciiTheme="minorHAnsi" w:hAnsiTheme="minorHAnsi" w:cs="Arial"/>
          <w:sz w:val="24"/>
          <w:szCs w:val="24"/>
        </w:rPr>
        <w:t xml:space="preserve"> 3</w:t>
      </w:r>
      <w:r w:rsidR="0098495B" w:rsidRPr="00C53175">
        <w:rPr>
          <w:rFonts w:asciiTheme="minorHAnsi" w:hAnsiTheme="minorHAnsi" w:cs="Arial"/>
          <w:sz w:val="24"/>
          <w:szCs w:val="24"/>
          <w:vertAlign w:val="superscript"/>
        </w:rPr>
        <w:t>rd</w:t>
      </w:r>
      <w:r w:rsidR="0098495B" w:rsidRPr="00C53175">
        <w:rPr>
          <w:rFonts w:asciiTheme="minorHAnsi" w:hAnsiTheme="minorHAnsi" w:cs="Arial"/>
          <w:sz w:val="24"/>
          <w:szCs w:val="24"/>
        </w:rPr>
        <w:t xml:space="preserve"> River crossing</w:t>
      </w:r>
      <w:r w:rsidR="00B473C0" w:rsidRPr="00C53175">
        <w:rPr>
          <w:rFonts w:asciiTheme="minorHAnsi" w:hAnsiTheme="minorHAnsi" w:cs="Arial"/>
          <w:sz w:val="24"/>
          <w:szCs w:val="24"/>
        </w:rPr>
        <w:t xml:space="preserve"> starts soon</w:t>
      </w:r>
      <w:proofErr w:type="gramStart"/>
      <w:r w:rsidR="00B473C0" w:rsidRPr="00C53175">
        <w:rPr>
          <w:rFonts w:asciiTheme="minorHAnsi" w:hAnsiTheme="minorHAnsi" w:cs="Arial"/>
          <w:sz w:val="24"/>
          <w:szCs w:val="24"/>
        </w:rPr>
        <w:t>.</w:t>
      </w:r>
      <w:r w:rsidR="0098495B" w:rsidRPr="00C53175">
        <w:rPr>
          <w:rFonts w:asciiTheme="minorHAnsi" w:hAnsiTheme="minorHAnsi" w:cs="Arial"/>
          <w:sz w:val="24"/>
          <w:szCs w:val="24"/>
        </w:rPr>
        <w:t>.</w:t>
      </w:r>
      <w:proofErr w:type="gramEnd"/>
      <w:r w:rsidR="0098495B" w:rsidRPr="00C53175">
        <w:rPr>
          <w:rFonts w:asciiTheme="minorHAnsi" w:hAnsiTheme="minorHAnsi" w:cs="Arial"/>
          <w:sz w:val="24"/>
          <w:szCs w:val="24"/>
        </w:rPr>
        <w:t xml:space="preserve"> Ward budget of £200 for any little projects. </w:t>
      </w:r>
    </w:p>
    <w:p w:rsidR="008A293D" w:rsidRPr="00C53175" w:rsidRDefault="008A293D" w:rsidP="00A22D91">
      <w:pPr>
        <w:tabs>
          <w:tab w:val="left" w:pos="709"/>
        </w:tabs>
        <w:ind w:left="630"/>
        <w:rPr>
          <w:rFonts w:asciiTheme="minorHAnsi" w:hAnsiTheme="minorHAnsi" w:cs="Arial"/>
          <w:sz w:val="24"/>
          <w:szCs w:val="24"/>
        </w:rPr>
      </w:pPr>
    </w:p>
    <w:p w:rsidR="002C34AB" w:rsidRPr="00C53175" w:rsidRDefault="002C34AB" w:rsidP="001B368D">
      <w:pPr>
        <w:numPr>
          <w:ilvl w:val="0"/>
          <w:numId w:val="1"/>
        </w:numPr>
        <w:tabs>
          <w:tab w:val="left" w:pos="709"/>
        </w:tabs>
        <w:rPr>
          <w:rFonts w:asciiTheme="minorHAnsi" w:hAnsiTheme="minorHAnsi" w:cs="Arial"/>
          <w:b/>
          <w:sz w:val="24"/>
          <w:szCs w:val="24"/>
        </w:rPr>
      </w:pPr>
      <w:r w:rsidRPr="00C53175">
        <w:rPr>
          <w:rFonts w:asciiTheme="minorHAnsi" w:hAnsiTheme="minorHAnsi" w:cs="Arial"/>
          <w:b/>
          <w:sz w:val="24"/>
          <w:szCs w:val="24"/>
        </w:rPr>
        <w:t>Correspondence received</w:t>
      </w:r>
    </w:p>
    <w:p w:rsidR="0097692A" w:rsidRPr="00C53175" w:rsidRDefault="0097692A" w:rsidP="00310C56">
      <w:pPr>
        <w:pStyle w:val="ListParagraph"/>
        <w:numPr>
          <w:ilvl w:val="0"/>
          <w:numId w:val="11"/>
        </w:numPr>
        <w:rPr>
          <w:rFonts w:asciiTheme="minorHAnsi" w:hAnsiTheme="minorHAnsi" w:cs="Arial"/>
          <w:sz w:val="24"/>
        </w:rPr>
      </w:pPr>
      <w:r w:rsidRPr="00C53175">
        <w:rPr>
          <w:rFonts w:asciiTheme="minorHAnsi" w:hAnsiTheme="minorHAnsi" w:cs="Arial"/>
          <w:sz w:val="24"/>
        </w:rPr>
        <w:t xml:space="preserve">Transport </w:t>
      </w:r>
      <w:proofErr w:type="gramStart"/>
      <w:r w:rsidRPr="00C53175">
        <w:rPr>
          <w:rFonts w:asciiTheme="minorHAnsi" w:hAnsiTheme="minorHAnsi" w:cs="Arial"/>
          <w:sz w:val="24"/>
        </w:rPr>
        <w:t>East</w:t>
      </w:r>
      <w:proofErr w:type="gramEnd"/>
      <w:r w:rsidRPr="00C53175">
        <w:rPr>
          <w:rFonts w:asciiTheme="minorHAnsi" w:hAnsiTheme="minorHAnsi" w:cs="Arial"/>
          <w:sz w:val="24"/>
        </w:rPr>
        <w:t xml:space="preserve"> are asking all transport users for their views of the future of transport services in the Eastern region.</w:t>
      </w:r>
    </w:p>
    <w:p w:rsidR="00DF3133" w:rsidRPr="00C53175" w:rsidRDefault="00310C56" w:rsidP="0097692A">
      <w:pPr>
        <w:pStyle w:val="ListParagraph"/>
        <w:numPr>
          <w:ilvl w:val="0"/>
          <w:numId w:val="11"/>
        </w:numPr>
        <w:rPr>
          <w:rFonts w:asciiTheme="minorHAnsi" w:hAnsiTheme="minorHAnsi" w:cs="Arial"/>
          <w:sz w:val="24"/>
        </w:rPr>
      </w:pPr>
      <w:r w:rsidRPr="00C53175">
        <w:rPr>
          <w:rFonts w:asciiTheme="minorHAnsi" w:hAnsiTheme="minorHAnsi" w:cs="Arial"/>
          <w:sz w:val="24"/>
        </w:rPr>
        <w:t>The</w:t>
      </w:r>
      <w:r w:rsidR="0097692A" w:rsidRPr="00C53175">
        <w:rPr>
          <w:rFonts w:asciiTheme="minorHAnsi" w:hAnsiTheme="minorHAnsi" w:cs="Arial"/>
          <w:sz w:val="24"/>
        </w:rPr>
        <w:t xml:space="preserve"> Norfolk Police and Crime Commissioner </w:t>
      </w:r>
      <w:proofErr w:type="gramStart"/>
      <w:r w:rsidR="0097692A" w:rsidRPr="00C53175">
        <w:rPr>
          <w:rFonts w:asciiTheme="minorHAnsi" w:hAnsiTheme="minorHAnsi" w:cs="Arial"/>
          <w:sz w:val="24"/>
        </w:rPr>
        <w:t>has</w:t>
      </w:r>
      <w:proofErr w:type="gramEnd"/>
      <w:r w:rsidR="0097692A" w:rsidRPr="00C53175">
        <w:rPr>
          <w:rFonts w:asciiTheme="minorHAnsi" w:hAnsiTheme="minorHAnsi" w:cs="Arial"/>
          <w:sz w:val="24"/>
        </w:rPr>
        <w:t xml:space="preserve"> a consultation open on the proposed budget for 2021/22. </w:t>
      </w:r>
    </w:p>
    <w:p w:rsidR="00AA01A6" w:rsidRPr="00C53175" w:rsidRDefault="00AA01A6" w:rsidP="00A22D91">
      <w:pPr>
        <w:tabs>
          <w:tab w:val="left" w:pos="709"/>
        </w:tabs>
        <w:ind w:left="630"/>
        <w:rPr>
          <w:rFonts w:asciiTheme="minorHAnsi" w:hAnsiTheme="minorHAnsi" w:cs="Arial"/>
          <w:b/>
          <w:sz w:val="24"/>
          <w:szCs w:val="24"/>
        </w:rPr>
      </w:pPr>
    </w:p>
    <w:p w:rsidR="002C34AB" w:rsidRPr="00C53175" w:rsidRDefault="002C34AB" w:rsidP="001B368D">
      <w:pPr>
        <w:numPr>
          <w:ilvl w:val="0"/>
          <w:numId w:val="1"/>
        </w:numPr>
        <w:tabs>
          <w:tab w:val="left" w:pos="709"/>
        </w:tabs>
        <w:rPr>
          <w:rFonts w:asciiTheme="minorHAnsi" w:hAnsiTheme="minorHAnsi" w:cs="Arial"/>
          <w:b/>
          <w:sz w:val="24"/>
          <w:szCs w:val="24"/>
        </w:rPr>
      </w:pPr>
      <w:r w:rsidRPr="00C53175">
        <w:rPr>
          <w:rFonts w:asciiTheme="minorHAnsi" w:hAnsiTheme="minorHAnsi" w:cs="Arial"/>
          <w:b/>
          <w:sz w:val="24"/>
          <w:szCs w:val="24"/>
        </w:rPr>
        <w:t>Pugg Street Staithe</w:t>
      </w:r>
    </w:p>
    <w:p w:rsidR="0098495B" w:rsidRPr="00C53175" w:rsidRDefault="0098495B" w:rsidP="0098495B">
      <w:pPr>
        <w:pStyle w:val="ListParagraph"/>
        <w:shd w:val="clear" w:color="auto" w:fill="FFFFFF"/>
        <w:ind w:left="630"/>
        <w:rPr>
          <w:rFonts w:asciiTheme="minorHAnsi" w:hAnsiTheme="minorHAnsi" w:cstheme="minorHAnsi"/>
          <w:color w:val="1D2228"/>
          <w:sz w:val="24"/>
          <w:szCs w:val="24"/>
          <w:lang w:eastAsia="en-GB"/>
        </w:rPr>
      </w:pPr>
      <w:r w:rsidRPr="00C53175">
        <w:rPr>
          <w:rFonts w:asciiTheme="minorHAnsi" w:hAnsiTheme="minorHAnsi" w:cs="Arial"/>
          <w:sz w:val="24"/>
        </w:rPr>
        <w:t xml:space="preserve">Cllr Sharman and the Clerk visited the site.  Photos were sent to David </w:t>
      </w:r>
      <w:proofErr w:type="spellStart"/>
      <w:r w:rsidRPr="00C53175">
        <w:rPr>
          <w:rFonts w:asciiTheme="minorHAnsi" w:hAnsiTheme="minorHAnsi" w:cs="Arial"/>
          <w:sz w:val="24"/>
        </w:rPr>
        <w:t>Horsfall</w:t>
      </w:r>
      <w:proofErr w:type="spellEnd"/>
      <w:r w:rsidRPr="00C53175">
        <w:rPr>
          <w:rFonts w:asciiTheme="minorHAnsi" w:hAnsiTheme="minorHAnsi" w:cs="Arial"/>
          <w:sz w:val="24"/>
        </w:rPr>
        <w:t xml:space="preserve"> of the Environment Agency and the Clerk received a phone call in return. </w:t>
      </w:r>
      <w:r w:rsidRPr="00C53175">
        <w:rPr>
          <w:rFonts w:asciiTheme="minorHAnsi" w:hAnsiTheme="minorHAnsi" w:cstheme="minorHAnsi"/>
          <w:color w:val="1D2228"/>
          <w:sz w:val="24"/>
          <w:szCs w:val="24"/>
          <w:lang w:eastAsia="en-GB"/>
        </w:rPr>
        <w:t xml:space="preserve">He was concerned that Gino has yet to complete the works at the Staithe and agreed that it is a Health and Safety Issue. He said that they will definitely pay what was agreed but the </w:t>
      </w:r>
      <w:r w:rsidRPr="00C53175">
        <w:rPr>
          <w:rFonts w:asciiTheme="minorHAnsi" w:hAnsiTheme="minorHAnsi" w:cstheme="minorHAnsi"/>
          <w:b/>
          <w:color w:val="1D2228"/>
          <w:sz w:val="24"/>
          <w:szCs w:val="24"/>
          <w:lang w:eastAsia="en-GB"/>
        </w:rPr>
        <w:t>Clerk</w:t>
      </w:r>
      <w:r w:rsidRPr="00C53175">
        <w:rPr>
          <w:rFonts w:asciiTheme="minorHAnsi" w:hAnsiTheme="minorHAnsi" w:cstheme="minorHAnsi"/>
          <w:color w:val="1D2228"/>
          <w:sz w:val="24"/>
          <w:szCs w:val="24"/>
          <w:lang w:eastAsia="en-GB"/>
        </w:rPr>
        <w:t xml:space="preserve"> will </w:t>
      </w:r>
      <w:r w:rsidR="00637FD5" w:rsidRPr="00C53175">
        <w:rPr>
          <w:rFonts w:asciiTheme="minorHAnsi" w:hAnsiTheme="minorHAnsi" w:cstheme="minorHAnsi"/>
          <w:color w:val="1D2228"/>
          <w:sz w:val="24"/>
          <w:szCs w:val="24"/>
          <w:lang w:eastAsia="en-GB"/>
        </w:rPr>
        <w:t>check</w:t>
      </w:r>
      <w:r w:rsidRPr="00C53175">
        <w:rPr>
          <w:rFonts w:asciiTheme="minorHAnsi" w:hAnsiTheme="minorHAnsi" w:cstheme="minorHAnsi"/>
          <w:color w:val="1D2228"/>
          <w:sz w:val="24"/>
          <w:szCs w:val="24"/>
          <w:lang w:eastAsia="en-GB"/>
        </w:rPr>
        <w:t xml:space="preserve"> this with Paul </w:t>
      </w:r>
      <w:proofErr w:type="spellStart"/>
      <w:r w:rsidRPr="00C53175">
        <w:rPr>
          <w:rFonts w:asciiTheme="minorHAnsi" w:hAnsiTheme="minorHAnsi" w:cstheme="minorHAnsi"/>
          <w:color w:val="1D2228"/>
          <w:sz w:val="24"/>
          <w:szCs w:val="24"/>
          <w:lang w:eastAsia="en-GB"/>
        </w:rPr>
        <w:t>Mitchelmore</w:t>
      </w:r>
      <w:proofErr w:type="spellEnd"/>
      <w:r w:rsidRPr="00C53175">
        <w:rPr>
          <w:rFonts w:asciiTheme="minorHAnsi" w:hAnsiTheme="minorHAnsi" w:cstheme="minorHAnsi"/>
          <w:color w:val="1D2228"/>
          <w:sz w:val="24"/>
          <w:szCs w:val="24"/>
          <w:lang w:eastAsia="en-GB"/>
        </w:rPr>
        <w:t>.  C</w:t>
      </w:r>
      <w:r w:rsidR="00C1496A" w:rsidRPr="00C53175">
        <w:rPr>
          <w:rFonts w:asciiTheme="minorHAnsi" w:hAnsiTheme="minorHAnsi" w:cstheme="minorHAnsi"/>
          <w:color w:val="1D2228"/>
          <w:sz w:val="24"/>
          <w:szCs w:val="24"/>
          <w:lang w:eastAsia="en-GB"/>
        </w:rPr>
        <w:t>llr Sharman talked to</w:t>
      </w:r>
      <w:r w:rsidRPr="00C53175">
        <w:rPr>
          <w:rFonts w:asciiTheme="minorHAnsi" w:hAnsiTheme="minorHAnsi" w:cstheme="minorHAnsi"/>
          <w:color w:val="1D2228"/>
          <w:sz w:val="24"/>
          <w:szCs w:val="24"/>
          <w:lang w:eastAsia="en-GB"/>
        </w:rPr>
        <w:t xml:space="preserve"> Gino and </w:t>
      </w:r>
      <w:r w:rsidR="00C1496A" w:rsidRPr="00C53175">
        <w:rPr>
          <w:rFonts w:asciiTheme="minorHAnsi" w:hAnsiTheme="minorHAnsi" w:cstheme="minorHAnsi"/>
          <w:color w:val="1D2228"/>
          <w:sz w:val="24"/>
          <w:szCs w:val="24"/>
          <w:lang w:eastAsia="en-GB"/>
        </w:rPr>
        <w:t>confirmed that he is s</w:t>
      </w:r>
      <w:r w:rsidRPr="00C53175">
        <w:rPr>
          <w:rFonts w:asciiTheme="minorHAnsi" w:hAnsiTheme="minorHAnsi" w:cstheme="minorHAnsi"/>
          <w:color w:val="1D2228"/>
          <w:sz w:val="24"/>
          <w:szCs w:val="24"/>
          <w:lang w:eastAsia="en-GB"/>
        </w:rPr>
        <w:t xml:space="preserve">till willing to do the </w:t>
      </w:r>
      <w:r w:rsidRPr="00C53175">
        <w:rPr>
          <w:rFonts w:asciiTheme="minorHAnsi" w:hAnsiTheme="minorHAnsi" w:cstheme="minorHAnsi"/>
          <w:color w:val="1D2228"/>
          <w:sz w:val="24"/>
          <w:szCs w:val="24"/>
          <w:lang w:eastAsia="en-GB"/>
        </w:rPr>
        <w:lastRenderedPageBreak/>
        <w:t>work</w:t>
      </w:r>
      <w:r w:rsidR="00C1496A" w:rsidRPr="00C53175">
        <w:rPr>
          <w:rFonts w:asciiTheme="minorHAnsi" w:hAnsiTheme="minorHAnsi" w:cstheme="minorHAnsi"/>
          <w:color w:val="1D2228"/>
          <w:sz w:val="24"/>
          <w:szCs w:val="24"/>
          <w:lang w:eastAsia="en-GB"/>
        </w:rPr>
        <w:t xml:space="preserve"> but the tides have been very high recently.</w:t>
      </w:r>
      <w:r w:rsidRPr="00C53175">
        <w:rPr>
          <w:rFonts w:asciiTheme="minorHAnsi" w:hAnsiTheme="minorHAnsi" w:cstheme="minorHAnsi"/>
          <w:color w:val="1D2228"/>
          <w:sz w:val="24"/>
          <w:szCs w:val="24"/>
          <w:lang w:eastAsia="en-GB"/>
        </w:rPr>
        <w:t xml:space="preserve">  </w:t>
      </w:r>
      <w:r w:rsidR="00C1496A" w:rsidRPr="00C53175">
        <w:rPr>
          <w:rFonts w:asciiTheme="minorHAnsi" w:hAnsiTheme="minorHAnsi" w:cstheme="minorHAnsi"/>
          <w:color w:val="1D2228"/>
          <w:sz w:val="24"/>
          <w:szCs w:val="24"/>
          <w:lang w:eastAsia="en-GB"/>
        </w:rPr>
        <w:t xml:space="preserve">The Council will ask him to proceed once payment confirmation is received from the EA. </w:t>
      </w:r>
    </w:p>
    <w:p w:rsidR="00A22D91" w:rsidRPr="00C53175" w:rsidRDefault="0098495B" w:rsidP="0098495B">
      <w:pPr>
        <w:pStyle w:val="ListParagraph"/>
        <w:tabs>
          <w:tab w:val="left" w:pos="709"/>
        </w:tabs>
        <w:ind w:left="630"/>
        <w:rPr>
          <w:rFonts w:asciiTheme="minorHAnsi" w:hAnsiTheme="minorHAnsi" w:cs="Arial"/>
          <w:sz w:val="24"/>
          <w:szCs w:val="24"/>
        </w:rPr>
      </w:pPr>
      <w:r w:rsidRPr="00C53175">
        <w:rPr>
          <w:rFonts w:asciiTheme="minorHAnsi" w:hAnsiTheme="minorHAnsi" w:cstheme="minorHAnsi"/>
          <w:color w:val="1D2228"/>
          <w:sz w:val="24"/>
          <w:szCs w:val="24"/>
          <w:lang w:eastAsia="en-GB"/>
        </w:rPr>
        <w:t>The</w:t>
      </w:r>
      <w:r w:rsidR="00C1496A" w:rsidRPr="00C53175">
        <w:rPr>
          <w:rFonts w:asciiTheme="minorHAnsi" w:hAnsiTheme="minorHAnsi" w:cstheme="minorHAnsi"/>
          <w:color w:val="1D2228"/>
          <w:sz w:val="24"/>
          <w:szCs w:val="24"/>
          <w:lang w:eastAsia="en-GB"/>
        </w:rPr>
        <w:t xml:space="preserve"> EA</w:t>
      </w:r>
      <w:r w:rsidRPr="00C53175">
        <w:rPr>
          <w:rFonts w:asciiTheme="minorHAnsi" w:hAnsiTheme="minorHAnsi" w:cstheme="minorHAnsi"/>
          <w:color w:val="1D2228"/>
          <w:sz w:val="24"/>
          <w:szCs w:val="24"/>
          <w:lang w:eastAsia="en-GB"/>
        </w:rPr>
        <w:t xml:space="preserve"> have no problem with </w:t>
      </w:r>
      <w:r w:rsidR="00C1496A" w:rsidRPr="00C53175">
        <w:rPr>
          <w:rFonts w:asciiTheme="minorHAnsi" w:hAnsiTheme="minorHAnsi" w:cstheme="minorHAnsi"/>
          <w:color w:val="1D2228"/>
          <w:sz w:val="24"/>
          <w:szCs w:val="24"/>
          <w:lang w:eastAsia="en-GB"/>
        </w:rPr>
        <w:t>the Council</w:t>
      </w:r>
      <w:r w:rsidRPr="00C53175">
        <w:rPr>
          <w:rFonts w:asciiTheme="minorHAnsi" w:hAnsiTheme="minorHAnsi" w:cstheme="minorHAnsi"/>
          <w:color w:val="1D2228"/>
          <w:sz w:val="24"/>
          <w:szCs w:val="24"/>
          <w:lang w:eastAsia="en-GB"/>
        </w:rPr>
        <w:t xml:space="preserve"> registering the Staithe as the</w:t>
      </w:r>
      <w:r w:rsidR="00C1496A" w:rsidRPr="00C53175">
        <w:rPr>
          <w:rFonts w:asciiTheme="minorHAnsi" w:hAnsiTheme="minorHAnsi" w:cstheme="minorHAnsi"/>
          <w:color w:val="1D2228"/>
          <w:sz w:val="24"/>
          <w:szCs w:val="24"/>
          <w:lang w:eastAsia="en-GB"/>
        </w:rPr>
        <w:t xml:space="preserve">ir </w:t>
      </w:r>
      <w:r w:rsidR="00637FD5" w:rsidRPr="00C53175">
        <w:rPr>
          <w:rFonts w:asciiTheme="minorHAnsi" w:hAnsiTheme="minorHAnsi" w:cstheme="minorHAnsi"/>
          <w:color w:val="1D2228"/>
          <w:sz w:val="24"/>
          <w:szCs w:val="24"/>
          <w:lang w:eastAsia="en-GB"/>
        </w:rPr>
        <w:t xml:space="preserve">own </w:t>
      </w:r>
      <w:r w:rsidR="00C1496A" w:rsidRPr="00C53175">
        <w:rPr>
          <w:rFonts w:asciiTheme="minorHAnsi" w:hAnsiTheme="minorHAnsi" w:cstheme="minorHAnsi"/>
          <w:color w:val="1D2228"/>
          <w:sz w:val="24"/>
          <w:szCs w:val="24"/>
          <w:lang w:eastAsia="en-GB"/>
        </w:rPr>
        <w:t>land</w:t>
      </w:r>
      <w:r w:rsidRPr="00C53175">
        <w:rPr>
          <w:rFonts w:asciiTheme="minorHAnsi" w:hAnsiTheme="minorHAnsi" w:cstheme="minorHAnsi"/>
          <w:color w:val="1D2228"/>
          <w:sz w:val="24"/>
          <w:szCs w:val="24"/>
          <w:lang w:eastAsia="en-GB"/>
        </w:rPr>
        <w:t xml:space="preserve"> but </w:t>
      </w:r>
      <w:r w:rsidR="00C1496A" w:rsidRPr="00C53175">
        <w:rPr>
          <w:rFonts w:asciiTheme="minorHAnsi" w:hAnsiTheme="minorHAnsi" w:cstheme="minorHAnsi"/>
          <w:color w:val="1D2228"/>
          <w:sz w:val="24"/>
          <w:szCs w:val="24"/>
          <w:lang w:eastAsia="en-GB"/>
        </w:rPr>
        <w:t>t</w:t>
      </w:r>
      <w:r w:rsidRPr="00C53175">
        <w:rPr>
          <w:rFonts w:asciiTheme="minorHAnsi" w:hAnsiTheme="minorHAnsi" w:cstheme="minorHAnsi"/>
          <w:color w:val="1D2228"/>
          <w:sz w:val="24"/>
          <w:szCs w:val="24"/>
          <w:lang w:eastAsia="en-GB"/>
        </w:rPr>
        <w:t>he</w:t>
      </w:r>
      <w:r w:rsidR="00C1496A" w:rsidRPr="00C53175">
        <w:rPr>
          <w:rFonts w:asciiTheme="minorHAnsi" w:hAnsiTheme="minorHAnsi" w:cstheme="minorHAnsi"/>
          <w:color w:val="1D2228"/>
          <w:sz w:val="24"/>
          <w:szCs w:val="24"/>
          <w:lang w:eastAsia="en-GB"/>
        </w:rPr>
        <w:t>y</w:t>
      </w:r>
      <w:r w:rsidRPr="00C53175">
        <w:rPr>
          <w:rFonts w:asciiTheme="minorHAnsi" w:hAnsiTheme="minorHAnsi" w:cstheme="minorHAnsi"/>
          <w:color w:val="1D2228"/>
          <w:sz w:val="24"/>
          <w:szCs w:val="24"/>
          <w:lang w:eastAsia="en-GB"/>
        </w:rPr>
        <w:t xml:space="preserve"> </w:t>
      </w:r>
      <w:r w:rsidR="00C1496A" w:rsidRPr="00C53175">
        <w:rPr>
          <w:rFonts w:asciiTheme="minorHAnsi" w:hAnsiTheme="minorHAnsi" w:cstheme="minorHAnsi"/>
          <w:color w:val="1D2228"/>
          <w:sz w:val="24"/>
          <w:szCs w:val="24"/>
          <w:lang w:eastAsia="en-GB"/>
        </w:rPr>
        <w:t>are unable to</w:t>
      </w:r>
      <w:r w:rsidRPr="00C53175">
        <w:rPr>
          <w:rFonts w:asciiTheme="minorHAnsi" w:hAnsiTheme="minorHAnsi" w:cstheme="minorHAnsi"/>
          <w:color w:val="1D2228"/>
          <w:sz w:val="24"/>
          <w:szCs w:val="24"/>
          <w:lang w:eastAsia="en-GB"/>
        </w:rPr>
        <w:t xml:space="preserve"> just sell us their compound unfortunately.  As a Government Agency there is a long and complicated procedure to sell any of their land and it would have to be advertised to the general public, they can't just hand it over to us or sell it for a nominal amount.  However they would be open to leasing the land and/or happy for us to take down the fence and use it as a car park area (or whatever).  They would reserve the right to use it as a storage compound again in the</w:t>
      </w:r>
      <w:r w:rsidR="00637FD5" w:rsidRPr="00C53175">
        <w:rPr>
          <w:rFonts w:asciiTheme="minorHAnsi" w:hAnsiTheme="minorHAnsi" w:cstheme="minorHAnsi"/>
          <w:color w:val="1D2228"/>
          <w:sz w:val="24"/>
          <w:szCs w:val="24"/>
          <w:lang w:eastAsia="en-GB"/>
        </w:rPr>
        <w:t xml:space="preserve"> future if needed </w:t>
      </w:r>
      <w:r w:rsidRPr="00C53175">
        <w:rPr>
          <w:rFonts w:asciiTheme="minorHAnsi" w:hAnsiTheme="minorHAnsi" w:cstheme="minorHAnsi"/>
          <w:color w:val="1D2228"/>
          <w:sz w:val="24"/>
          <w:szCs w:val="24"/>
          <w:lang w:eastAsia="en-GB"/>
        </w:rPr>
        <w:t xml:space="preserve">but </w:t>
      </w:r>
      <w:r w:rsidR="00637FD5" w:rsidRPr="00C53175">
        <w:rPr>
          <w:rFonts w:asciiTheme="minorHAnsi" w:hAnsiTheme="minorHAnsi" w:cstheme="minorHAnsi"/>
          <w:color w:val="1D2228"/>
          <w:sz w:val="24"/>
          <w:szCs w:val="24"/>
          <w:lang w:eastAsia="en-GB"/>
        </w:rPr>
        <w:t xml:space="preserve">it </w:t>
      </w:r>
      <w:r w:rsidRPr="00C53175">
        <w:rPr>
          <w:rFonts w:asciiTheme="minorHAnsi" w:hAnsiTheme="minorHAnsi" w:cstheme="minorHAnsi"/>
          <w:color w:val="1D2228"/>
          <w:sz w:val="24"/>
          <w:szCs w:val="24"/>
          <w:lang w:eastAsia="en-GB"/>
        </w:rPr>
        <w:t xml:space="preserve">would </w:t>
      </w:r>
      <w:r w:rsidR="00637FD5" w:rsidRPr="00C53175">
        <w:rPr>
          <w:rFonts w:asciiTheme="minorHAnsi" w:hAnsiTheme="minorHAnsi" w:cstheme="minorHAnsi"/>
          <w:color w:val="1D2228"/>
          <w:sz w:val="24"/>
          <w:szCs w:val="24"/>
          <w:lang w:eastAsia="en-GB"/>
        </w:rPr>
        <w:t xml:space="preserve">be acceptable for </w:t>
      </w:r>
      <w:r w:rsidRPr="00C53175">
        <w:rPr>
          <w:rFonts w:asciiTheme="minorHAnsi" w:hAnsiTheme="minorHAnsi" w:cstheme="minorHAnsi"/>
          <w:color w:val="1D2228"/>
          <w:sz w:val="24"/>
          <w:szCs w:val="24"/>
          <w:lang w:eastAsia="en-GB"/>
        </w:rPr>
        <w:t>us</w:t>
      </w:r>
      <w:r w:rsidR="00637FD5" w:rsidRPr="00C53175">
        <w:rPr>
          <w:rFonts w:asciiTheme="minorHAnsi" w:hAnsiTheme="minorHAnsi" w:cstheme="minorHAnsi"/>
          <w:color w:val="1D2228"/>
          <w:sz w:val="24"/>
          <w:szCs w:val="24"/>
          <w:lang w:eastAsia="en-GB"/>
        </w:rPr>
        <w:t xml:space="preserve"> to</w:t>
      </w:r>
      <w:r w:rsidRPr="00C53175">
        <w:rPr>
          <w:rFonts w:asciiTheme="minorHAnsi" w:hAnsiTheme="minorHAnsi" w:cstheme="minorHAnsi"/>
          <w:color w:val="1D2228"/>
          <w:sz w:val="24"/>
          <w:szCs w:val="24"/>
          <w:lang w:eastAsia="en-GB"/>
        </w:rPr>
        <w:t xml:space="preserve"> us</w:t>
      </w:r>
      <w:r w:rsidR="00637FD5" w:rsidRPr="00C53175">
        <w:rPr>
          <w:rFonts w:asciiTheme="minorHAnsi" w:hAnsiTheme="minorHAnsi" w:cstheme="minorHAnsi"/>
          <w:color w:val="1D2228"/>
          <w:sz w:val="24"/>
          <w:szCs w:val="24"/>
          <w:lang w:eastAsia="en-GB"/>
        </w:rPr>
        <w:t>e</w:t>
      </w:r>
      <w:r w:rsidRPr="00C53175">
        <w:rPr>
          <w:rFonts w:asciiTheme="minorHAnsi" w:hAnsiTheme="minorHAnsi" w:cstheme="minorHAnsi"/>
          <w:color w:val="1D2228"/>
          <w:sz w:val="24"/>
          <w:szCs w:val="24"/>
          <w:lang w:eastAsia="en-GB"/>
        </w:rPr>
        <w:t xml:space="preserve"> it in the meantime</w:t>
      </w:r>
      <w:r w:rsidR="00731A53" w:rsidRPr="00C53175">
        <w:rPr>
          <w:rFonts w:asciiTheme="minorHAnsi" w:hAnsiTheme="minorHAnsi" w:cs="Arial"/>
          <w:sz w:val="24"/>
          <w:szCs w:val="24"/>
        </w:rPr>
        <w:t xml:space="preserve">.   </w:t>
      </w:r>
      <w:r w:rsidR="00637FD5" w:rsidRPr="00C53175">
        <w:rPr>
          <w:rFonts w:asciiTheme="minorHAnsi" w:hAnsiTheme="minorHAnsi" w:cs="Arial"/>
          <w:sz w:val="24"/>
          <w:szCs w:val="24"/>
        </w:rPr>
        <w:t xml:space="preserve">The </w:t>
      </w:r>
      <w:r w:rsidR="00637FD5" w:rsidRPr="00C53175">
        <w:rPr>
          <w:rFonts w:asciiTheme="minorHAnsi" w:hAnsiTheme="minorHAnsi" w:cs="Arial"/>
          <w:b/>
          <w:sz w:val="24"/>
          <w:szCs w:val="24"/>
        </w:rPr>
        <w:t>Clerk</w:t>
      </w:r>
      <w:r w:rsidR="00637FD5" w:rsidRPr="00C53175">
        <w:rPr>
          <w:rFonts w:asciiTheme="minorHAnsi" w:hAnsiTheme="minorHAnsi" w:cs="Arial"/>
          <w:sz w:val="24"/>
          <w:szCs w:val="24"/>
        </w:rPr>
        <w:t xml:space="preserve"> will contact David </w:t>
      </w:r>
      <w:proofErr w:type="spellStart"/>
      <w:r w:rsidR="00637FD5" w:rsidRPr="00C53175">
        <w:rPr>
          <w:rFonts w:asciiTheme="minorHAnsi" w:hAnsiTheme="minorHAnsi" w:cs="Arial"/>
          <w:sz w:val="24"/>
          <w:szCs w:val="24"/>
        </w:rPr>
        <w:t>Horsfall</w:t>
      </w:r>
      <w:proofErr w:type="spellEnd"/>
      <w:r w:rsidR="00637FD5" w:rsidRPr="00C53175">
        <w:rPr>
          <w:rFonts w:asciiTheme="minorHAnsi" w:hAnsiTheme="minorHAnsi" w:cs="Arial"/>
          <w:sz w:val="24"/>
          <w:szCs w:val="24"/>
        </w:rPr>
        <w:t xml:space="preserve"> again and ask for a 99 year lease.</w:t>
      </w:r>
    </w:p>
    <w:p w:rsidR="00271D7C" w:rsidRPr="00C53175" w:rsidRDefault="00271D7C" w:rsidP="0098495B">
      <w:pPr>
        <w:pStyle w:val="ListParagraph"/>
        <w:tabs>
          <w:tab w:val="left" w:pos="709"/>
        </w:tabs>
        <w:ind w:left="630"/>
        <w:rPr>
          <w:rFonts w:asciiTheme="minorHAnsi" w:hAnsiTheme="minorHAnsi" w:cs="Arial"/>
          <w:sz w:val="24"/>
          <w:szCs w:val="24"/>
        </w:rPr>
      </w:pPr>
      <w:r w:rsidRPr="00C53175">
        <w:rPr>
          <w:rFonts w:asciiTheme="minorHAnsi" w:hAnsiTheme="minorHAnsi" w:cs="Arial"/>
          <w:sz w:val="24"/>
          <w:szCs w:val="24"/>
        </w:rPr>
        <w:t>A value of the Staithe is needed for registration.  Based on the possible income of £5-8k per boat mooring fees a value of £40,000 was assessed.  It would not be worth over £80,000.</w:t>
      </w:r>
    </w:p>
    <w:p w:rsidR="00AA01A6" w:rsidRPr="00C53175" w:rsidRDefault="00AA01A6" w:rsidP="00A22D91">
      <w:pPr>
        <w:tabs>
          <w:tab w:val="left" w:pos="709"/>
        </w:tabs>
        <w:ind w:left="630"/>
        <w:rPr>
          <w:rFonts w:asciiTheme="minorHAnsi" w:hAnsiTheme="minorHAnsi" w:cs="Arial"/>
          <w:sz w:val="24"/>
          <w:szCs w:val="24"/>
        </w:rPr>
      </w:pPr>
    </w:p>
    <w:p w:rsidR="002C34AB" w:rsidRPr="00C53175" w:rsidRDefault="002C34AB" w:rsidP="001B368D">
      <w:pPr>
        <w:numPr>
          <w:ilvl w:val="0"/>
          <w:numId w:val="1"/>
        </w:numPr>
        <w:tabs>
          <w:tab w:val="left" w:pos="709"/>
        </w:tabs>
        <w:rPr>
          <w:rFonts w:asciiTheme="minorHAnsi" w:hAnsiTheme="minorHAnsi" w:cs="Arial"/>
          <w:b/>
          <w:sz w:val="24"/>
          <w:szCs w:val="24"/>
        </w:rPr>
      </w:pPr>
      <w:r w:rsidRPr="00C53175">
        <w:rPr>
          <w:rFonts w:asciiTheme="minorHAnsi" w:hAnsiTheme="minorHAnsi" w:cs="Arial"/>
          <w:b/>
          <w:sz w:val="24"/>
          <w:szCs w:val="24"/>
        </w:rPr>
        <w:t>Parish Clerk’s report</w:t>
      </w:r>
    </w:p>
    <w:p w:rsidR="00A22D91" w:rsidRPr="00C53175" w:rsidRDefault="00D277BB" w:rsidP="00E03A15">
      <w:pPr>
        <w:pStyle w:val="ListParagraph"/>
        <w:numPr>
          <w:ilvl w:val="0"/>
          <w:numId w:val="12"/>
        </w:numPr>
        <w:tabs>
          <w:tab w:val="left" w:pos="709"/>
        </w:tabs>
        <w:rPr>
          <w:rFonts w:asciiTheme="minorHAnsi" w:hAnsiTheme="minorHAnsi" w:cs="Arial"/>
          <w:sz w:val="24"/>
          <w:szCs w:val="24"/>
        </w:rPr>
      </w:pPr>
      <w:r w:rsidRPr="00C53175">
        <w:rPr>
          <w:rFonts w:asciiTheme="minorHAnsi" w:hAnsiTheme="minorHAnsi" w:cs="Arial"/>
          <w:sz w:val="24"/>
          <w:szCs w:val="24"/>
        </w:rPr>
        <w:t xml:space="preserve">The </w:t>
      </w:r>
      <w:r w:rsidR="007E6529" w:rsidRPr="00C53175">
        <w:rPr>
          <w:rFonts w:asciiTheme="minorHAnsi" w:hAnsiTheme="minorHAnsi" w:cs="Arial"/>
          <w:sz w:val="24"/>
          <w:szCs w:val="24"/>
        </w:rPr>
        <w:t xml:space="preserve">Clerk and Chairman visited </w:t>
      </w:r>
      <w:r w:rsidR="00E03A15" w:rsidRPr="00C53175">
        <w:rPr>
          <w:rFonts w:asciiTheme="minorHAnsi" w:hAnsiTheme="minorHAnsi" w:cs="Arial"/>
          <w:sz w:val="24"/>
          <w:szCs w:val="24"/>
        </w:rPr>
        <w:t>the footpath from Low Road to the A149 to see what repairs are needed</w:t>
      </w:r>
      <w:r w:rsidR="007E6529" w:rsidRPr="00C53175">
        <w:rPr>
          <w:rFonts w:asciiTheme="minorHAnsi" w:hAnsiTheme="minorHAnsi" w:cs="Arial"/>
          <w:sz w:val="24"/>
          <w:szCs w:val="24"/>
        </w:rPr>
        <w:t>.  A letter has been sent to the garage asking them to mend their fence.  There didn’t appear to be many overhanging branches, and the path surface isn’t too overgrown or uneven, but it is winter.</w:t>
      </w:r>
      <w:r w:rsidR="00E03A15" w:rsidRPr="00C53175">
        <w:rPr>
          <w:rFonts w:asciiTheme="minorHAnsi" w:hAnsiTheme="minorHAnsi" w:cs="Arial"/>
          <w:sz w:val="24"/>
          <w:szCs w:val="24"/>
        </w:rPr>
        <w:t xml:space="preserve"> </w:t>
      </w:r>
      <w:r w:rsidR="007E6529" w:rsidRPr="00C53175">
        <w:rPr>
          <w:rFonts w:asciiTheme="minorHAnsi" w:hAnsiTheme="minorHAnsi" w:cs="Arial"/>
          <w:sz w:val="24"/>
          <w:szCs w:val="24"/>
        </w:rPr>
        <w:t>The</w:t>
      </w:r>
      <w:r w:rsidR="00E03A15" w:rsidRPr="00C53175">
        <w:rPr>
          <w:rFonts w:asciiTheme="minorHAnsi" w:hAnsiTheme="minorHAnsi" w:cs="Arial"/>
          <w:sz w:val="24"/>
          <w:szCs w:val="24"/>
        </w:rPr>
        <w:t xml:space="preserve"> </w:t>
      </w:r>
      <w:r w:rsidRPr="00C53175">
        <w:rPr>
          <w:rFonts w:asciiTheme="minorHAnsi" w:hAnsiTheme="minorHAnsi" w:cs="Arial"/>
          <w:b/>
          <w:sz w:val="24"/>
          <w:szCs w:val="24"/>
        </w:rPr>
        <w:t>Clerk</w:t>
      </w:r>
      <w:r w:rsidRPr="00C53175">
        <w:rPr>
          <w:rFonts w:asciiTheme="minorHAnsi" w:hAnsiTheme="minorHAnsi" w:cs="Arial"/>
          <w:sz w:val="24"/>
          <w:szCs w:val="24"/>
        </w:rPr>
        <w:t xml:space="preserve"> will </w:t>
      </w:r>
      <w:r w:rsidR="007E6529" w:rsidRPr="00C53175">
        <w:rPr>
          <w:rFonts w:asciiTheme="minorHAnsi" w:hAnsiTheme="minorHAnsi" w:cs="Arial"/>
          <w:sz w:val="24"/>
          <w:szCs w:val="24"/>
        </w:rPr>
        <w:t>contact Garden Guardian to see if they can add strimming of the path to their schedule.</w:t>
      </w:r>
    </w:p>
    <w:p w:rsidR="00E03A15" w:rsidRPr="00C53175" w:rsidRDefault="007E6529" w:rsidP="00E03A15">
      <w:pPr>
        <w:pStyle w:val="ListParagraph"/>
        <w:numPr>
          <w:ilvl w:val="0"/>
          <w:numId w:val="12"/>
        </w:numPr>
        <w:tabs>
          <w:tab w:val="left" w:pos="709"/>
        </w:tabs>
        <w:rPr>
          <w:rFonts w:asciiTheme="minorHAnsi" w:hAnsiTheme="minorHAnsi" w:cs="Arial"/>
          <w:sz w:val="24"/>
          <w:szCs w:val="24"/>
        </w:rPr>
      </w:pPr>
      <w:r w:rsidRPr="00C53175">
        <w:rPr>
          <w:rFonts w:asciiTheme="minorHAnsi" w:hAnsiTheme="minorHAnsi" w:cs="Arial"/>
          <w:sz w:val="24"/>
          <w:szCs w:val="24"/>
        </w:rPr>
        <w:t xml:space="preserve">Cllr Ellis reported that </w:t>
      </w:r>
      <w:r w:rsidR="00E03A15" w:rsidRPr="00C53175">
        <w:rPr>
          <w:rFonts w:asciiTheme="minorHAnsi" w:hAnsiTheme="minorHAnsi" w:cs="Arial"/>
          <w:sz w:val="24"/>
          <w:szCs w:val="24"/>
        </w:rPr>
        <w:t>the fallen branches outside Pine Lodge</w:t>
      </w:r>
      <w:r w:rsidRPr="00C53175">
        <w:rPr>
          <w:rFonts w:asciiTheme="minorHAnsi" w:hAnsiTheme="minorHAnsi" w:cs="Arial"/>
          <w:sz w:val="24"/>
          <w:szCs w:val="24"/>
        </w:rPr>
        <w:t xml:space="preserve"> have been cleared</w:t>
      </w:r>
      <w:r w:rsidR="00E03A15" w:rsidRPr="00C53175">
        <w:rPr>
          <w:rFonts w:asciiTheme="minorHAnsi" w:hAnsiTheme="minorHAnsi" w:cs="Arial"/>
          <w:sz w:val="24"/>
          <w:szCs w:val="24"/>
        </w:rPr>
        <w:t>.</w:t>
      </w:r>
    </w:p>
    <w:p w:rsidR="00E03A15" w:rsidRPr="00C53175" w:rsidRDefault="00E03A15" w:rsidP="00E03A15">
      <w:pPr>
        <w:pStyle w:val="ListParagraph"/>
        <w:numPr>
          <w:ilvl w:val="0"/>
          <w:numId w:val="12"/>
        </w:numPr>
        <w:tabs>
          <w:tab w:val="left" w:pos="709"/>
        </w:tabs>
        <w:rPr>
          <w:rFonts w:asciiTheme="minorHAnsi" w:hAnsiTheme="minorHAnsi" w:cs="Arial"/>
          <w:sz w:val="24"/>
          <w:szCs w:val="24"/>
        </w:rPr>
      </w:pPr>
      <w:r w:rsidRPr="00C53175">
        <w:rPr>
          <w:rFonts w:asciiTheme="minorHAnsi" w:hAnsiTheme="minorHAnsi" w:cs="Arial"/>
          <w:sz w:val="24"/>
          <w:szCs w:val="24"/>
        </w:rPr>
        <w:t xml:space="preserve">The </w:t>
      </w:r>
      <w:r w:rsidRPr="00C53175">
        <w:rPr>
          <w:rFonts w:asciiTheme="minorHAnsi" w:hAnsiTheme="minorHAnsi" w:cs="Arial"/>
          <w:b/>
          <w:sz w:val="24"/>
          <w:szCs w:val="24"/>
        </w:rPr>
        <w:t>Clerk</w:t>
      </w:r>
      <w:r w:rsidRPr="00C53175">
        <w:rPr>
          <w:rFonts w:asciiTheme="minorHAnsi" w:hAnsiTheme="minorHAnsi" w:cs="Arial"/>
          <w:sz w:val="24"/>
          <w:szCs w:val="24"/>
        </w:rPr>
        <w:t xml:space="preserve"> w</w:t>
      </w:r>
      <w:r w:rsidR="007E6529" w:rsidRPr="00C53175">
        <w:rPr>
          <w:rFonts w:asciiTheme="minorHAnsi" w:hAnsiTheme="minorHAnsi" w:cs="Arial"/>
          <w:sz w:val="24"/>
          <w:szCs w:val="24"/>
        </w:rPr>
        <w:t>ill chase</w:t>
      </w:r>
      <w:r w:rsidRPr="00C53175">
        <w:rPr>
          <w:rFonts w:asciiTheme="minorHAnsi" w:hAnsiTheme="minorHAnsi" w:cs="Arial"/>
          <w:sz w:val="24"/>
          <w:szCs w:val="24"/>
        </w:rPr>
        <w:t xml:space="preserve"> streetlight 3R on Low Road </w:t>
      </w:r>
      <w:r w:rsidR="007E6529" w:rsidRPr="00C53175">
        <w:rPr>
          <w:rFonts w:asciiTheme="minorHAnsi" w:hAnsiTheme="minorHAnsi" w:cs="Arial"/>
          <w:sz w:val="24"/>
          <w:szCs w:val="24"/>
        </w:rPr>
        <w:t xml:space="preserve">and the string of lights on High Road </w:t>
      </w:r>
      <w:r w:rsidRPr="00C53175">
        <w:rPr>
          <w:rFonts w:asciiTheme="minorHAnsi" w:hAnsiTheme="minorHAnsi" w:cs="Arial"/>
          <w:sz w:val="24"/>
          <w:szCs w:val="24"/>
        </w:rPr>
        <w:t xml:space="preserve">as </w:t>
      </w:r>
      <w:r w:rsidR="007E6529" w:rsidRPr="00C53175">
        <w:rPr>
          <w:rFonts w:asciiTheme="minorHAnsi" w:hAnsiTheme="minorHAnsi" w:cs="Arial"/>
          <w:sz w:val="24"/>
          <w:szCs w:val="24"/>
        </w:rPr>
        <w:t>none</w:t>
      </w:r>
      <w:r w:rsidRPr="00C53175">
        <w:rPr>
          <w:rFonts w:asciiTheme="minorHAnsi" w:hAnsiTheme="minorHAnsi" w:cs="Arial"/>
          <w:sz w:val="24"/>
          <w:szCs w:val="24"/>
        </w:rPr>
        <w:t xml:space="preserve"> ha</w:t>
      </w:r>
      <w:r w:rsidR="007E6529" w:rsidRPr="00C53175">
        <w:rPr>
          <w:rFonts w:asciiTheme="minorHAnsi" w:hAnsiTheme="minorHAnsi" w:cs="Arial"/>
          <w:sz w:val="24"/>
          <w:szCs w:val="24"/>
        </w:rPr>
        <w:t>ve</w:t>
      </w:r>
      <w:r w:rsidRPr="00C53175">
        <w:rPr>
          <w:rFonts w:asciiTheme="minorHAnsi" w:hAnsiTheme="minorHAnsi" w:cs="Arial"/>
          <w:sz w:val="24"/>
          <w:szCs w:val="24"/>
        </w:rPr>
        <w:t xml:space="preserve"> been repaired</w:t>
      </w:r>
      <w:r w:rsidR="007E6529" w:rsidRPr="00C53175">
        <w:rPr>
          <w:rFonts w:asciiTheme="minorHAnsi" w:hAnsiTheme="minorHAnsi" w:cs="Arial"/>
          <w:sz w:val="24"/>
          <w:szCs w:val="24"/>
        </w:rPr>
        <w:t xml:space="preserve"> yet</w:t>
      </w:r>
      <w:r w:rsidRPr="00C53175">
        <w:rPr>
          <w:rFonts w:asciiTheme="minorHAnsi" w:hAnsiTheme="minorHAnsi" w:cs="Arial"/>
          <w:sz w:val="24"/>
          <w:szCs w:val="24"/>
        </w:rPr>
        <w:t>.</w:t>
      </w:r>
    </w:p>
    <w:p w:rsidR="00E03A15" w:rsidRPr="00C53175" w:rsidRDefault="00B01257" w:rsidP="00E03A15">
      <w:pPr>
        <w:pStyle w:val="ListParagraph"/>
        <w:numPr>
          <w:ilvl w:val="0"/>
          <w:numId w:val="12"/>
        </w:numPr>
        <w:tabs>
          <w:tab w:val="left" w:pos="709"/>
        </w:tabs>
        <w:rPr>
          <w:rFonts w:asciiTheme="minorHAnsi" w:hAnsiTheme="minorHAnsi" w:cs="Arial"/>
          <w:sz w:val="24"/>
          <w:szCs w:val="24"/>
        </w:rPr>
      </w:pPr>
      <w:r w:rsidRPr="00C53175">
        <w:rPr>
          <w:rFonts w:asciiTheme="minorHAnsi" w:hAnsiTheme="minorHAnsi" w:cs="Arial"/>
          <w:sz w:val="24"/>
          <w:szCs w:val="24"/>
        </w:rPr>
        <w:t>Highways have cleared some of the drains near t</w:t>
      </w:r>
      <w:r w:rsidR="00E03A15" w:rsidRPr="00C53175">
        <w:rPr>
          <w:rFonts w:asciiTheme="minorHAnsi" w:hAnsiTheme="minorHAnsi" w:cs="Arial"/>
          <w:sz w:val="24"/>
          <w:szCs w:val="24"/>
        </w:rPr>
        <w:t>he flooding at</w:t>
      </w:r>
      <w:r w:rsidRPr="00C53175">
        <w:rPr>
          <w:rFonts w:asciiTheme="minorHAnsi" w:hAnsiTheme="minorHAnsi" w:cs="Arial"/>
          <w:sz w:val="24"/>
          <w:szCs w:val="24"/>
        </w:rPr>
        <w:t xml:space="preserve"> the farm corner on Church Road but not enough.  The Highways engineer has asked the contractors to return and he and Cllr Sharman will attend when they do.</w:t>
      </w:r>
    </w:p>
    <w:p w:rsidR="00E03A15" w:rsidRPr="00C53175" w:rsidRDefault="0088689A" w:rsidP="00E03A15">
      <w:pPr>
        <w:pStyle w:val="ListParagraph"/>
        <w:numPr>
          <w:ilvl w:val="0"/>
          <w:numId w:val="12"/>
        </w:numPr>
        <w:tabs>
          <w:tab w:val="left" w:pos="709"/>
        </w:tabs>
        <w:rPr>
          <w:rFonts w:asciiTheme="minorHAnsi" w:hAnsiTheme="minorHAnsi" w:cs="Arial"/>
          <w:sz w:val="24"/>
          <w:szCs w:val="24"/>
        </w:rPr>
      </w:pPr>
      <w:r w:rsidRPr="00C53175">
        <w:rPr>
          <w:rFonts w:asciiTheme="minorHAnsi" w:hAnsiTheme="minorHAnsi" w:cs="Arial"/>
          <w:sz w:val="24"/>
          <w:szCs w:val="24"/>
        </w:rPr>
        <w:t xml:space="preserve">The </w:t>
      </w:r>
      <w:r w:rsidR="00933575" w:rsidRPr="00C53175">
        <w:rPr>
          <w:rFonts w:asciiTheme="minorHAnsi" w:hAnsiTheme="minorHAnsi" w:cs="Arial"/>
          <w:sz w:val="24"/>
          <w:szCs w:val="24"/>
        </w:rPr>
        <w:t xml:space="preserve">Clerk reported </w:t>
      </w:r>
      <w:r w:rsidRPr="00C53175">
        <w:rPr>
          <w:rFonts w:asciiTheme="minorHAnsi" w:hAnsiTheme="minorHAnsi" w:cs="Arial"/>
          <w:sz w:val="24"/>
          <w:szCs w:val="24"/>
        </w:rPr>
        <w:t xml:space="preserve">exposed cable on Low Road, near the junction with Church Road, </w:t>
      </w:r>
      <w:r w:rsidR="00933575" w:rsidRPr="00C53175">
        <w:rPr>
          <w:rFonts w:asciiTheme="minorHAnsi" w:hAnsiTheme="minorHAnsi" w:cs="Arial"/>
          <w:sz w:val="24"/>
          <w:szCs w:val="24"/>
        </w:rPr>
        <w:t xml:space="preserve">to </w:t>
      </w:r>
      <w:proofErr w:type="spellStart"/>
      <w:r w:rsidR="00933575" w:rsidRPr="00C53175">
        <w:rPr>
          <w:rFonts w:asciiTheme="minorHAnsi" w:hAnsiTheme="minorHAnsi" w:cs="Arial"/>
          <w:sz w:val="24"/>
          <w:szCs w:val="24"/>
        </w:rPr>
        <w:t>Openreach</w:t>
      </w:r>
      <w:proofErr w:type="spellEnd"/>
      <w:r w:rsidR="00933575" w:rsidRPr="00C53175">
        <w:rPr>
          <w:rFonts w:asciiTheme="minorHAnsi" w:hAnsiTheme="minorHAnsi" w:cs="Arial"/>
          <w:sz w:val="24"/>
          <w:szCs w:val="24"/>
        </w:rPr>
        <w:t xml:space="preserve"> but it is has not been buried yet. </w:t>
      </w:r>
    </w:p>
    <w:p w:rsidR="00E26C28" w:rsidRPr="00C53175" w:rsidRDefault="00E26C28" w:rsidP="00E03A15">
      <w:pPr>
        <w:pStyle w:val="ListParagraph"/>
        <w:numPr>
          <w:ilvl w:val="0"/>
          <w:numId w:val="12"/>
        </w:numPr>
        <w:tabs>
          <w:tab w:val="left" w:pos="709"/>
        </w:tabs>
        <w:rPr>
          <w:rFonts w:asciiTheme="minorHAnsi" w:hAnsiTheme="minorHAnsi" w:cs="Arial"/>
          <w:sz w:val="24"/>
          <w:szCs w:val="24"/>
        </w:rPr>
      </w:pPr>
      <w:r w:rsidRPr="00C53175">
        <w:rPr>
          <w:rFonts w:asciiTheme="minorHAnsi" w:hAnsiTheme="minorHAnsi" w:cs="Arial"/>
          <w:sz w:val="24"/>
          <w:szCs w:val="24"/>
        </w:rPr>
        <w:t xml:space="preserve">The </w:t>
      </w:r>
      <w:r w:rsidRPr="00C53175">
        <w:rPr>
          <w:rFonts w:asciiTheme="minorHAnsi" w:hAnsiTheme="minorHAnsi" w:cs="Arial"/>
          <w:b/>
          <w:sz w:val="24"/>
          <w:szCs w:val="24"/>
        </w:rPr>
        <w:t>Clerk</w:t>
      </w:r>
      <w:r w:rsidRPr="00C53175">
        <w:rPr>
          <w:rFonts w:asciiTheme="minorHAnsi" w:hAnsiTheme="minorHAnsi" w:cs="Arial"/>
          <w:sz w:val="24"/>
          <w:szCs w:val="24"/>
        </w:rPr>
        <w:t xml:space="preserve"> </w:t>
      </w:r>
      <w:r w:rsidR="00933575" w:rsidRPr="00C53175">
        <w:rPr>
          <w:rFonts w:asciiTheme="minorHAnsi" w:hAnsiTheme="minorHAnsi" w:cs="Arial"/>
          <w:sz w:val="24"/>
          <w:szCs w:val="24"/>
        </w:rPr>
        <w:t>will chase the</w:t>
      </w:r>
      <w:r w:rsidRPr="00C53175">
        <w:rPr>
          <w:rFonts w:asciiTheme="minorHAnsi" w:hAnsiTheme="minorHAnsi" w:cs="Arial"/>
          <w:sz w:val="24"/>
          <w:szCs w:val="24"/>
        </w:rPr>
        <w:t xml:space="preserve"> GYBC contractor regarding moving the bin from outside the old Chapel</w:t>
      </w:r>
      <w:r w:rsidR="00933575" w:rsidRPr="00C53175">
        <w:rPr>
          <w:rFonts w:asciiTheme="minorHAnsi" w:hAnsiTheme="minorHAnsi" w:cs="Arial"/>
          <w:sz w:val="24"/>
          <w:szCs w:val="24"/>
        </w:rPr>
        <w:t>.</w:t>
      </w:r>
      <w:r w:rsidRPr="00C53175">
        <w:rPr>
          <w:rFonts w:asciiTheme="minorHAnsi" w:hAnsiTheme="minorHAnsi" w:cs="Arial"/>
          <w:sz w:val="24"/>
          <w:szCs w:val="24"/>
        </w:rPr>
        <w:t xml:space="preserve">  </w:t>
      </w:r>
    </w:p>
    <w:p w:rsidR="00AA01A6" w:rsidRPr="00C53175" w:rsidRDefault="00AA01A6" w:rsidP="00A22D91">
      <w:pPr>
        <w:tabs>
          <w:tab w:val="left" w:pos="709"/>
        </w:tabs>
        <w:ind w:left="630"/>
        <w:rPr>
          <w:rFonts w:asciiTheme="minorHAnsi" w:hAnsiTheme="minorHAnsi" w:cs="Arial"/>
          <w:sz w:val="24"/>
          <w:szCs w:val="24"/>
        </w:rPr>
      </w:pPr>
    </w:p>
    <w:p w:rsidR="002C34AB" w:rsidRPr="00C53175" w:rsidRDefault="002C34AB" w:rsidP="001B368D">
      <w:pPr>
        <w:numPr>
          <w:ilvl w:val="0"/>
          <w:numId w:val="1"/>
        </w:numPr>
        <w:tabs>
          <w:tab w:val="left" w:pos="709"/>
        </w:tabs>
        <w:rPr>
          <w:rFonts w:asciiTheme="minorHAnsi" w:hAnsiTheme="minorHAnsi" w:cs="Arial"/>
          <w:b/>
          <w:sz w:val="24"/>
          <w:szCs w:val="24"/>
        </w:rPr>
      </w:pPr>
      <w:r w:rsidRPr="00C53175">
        <w:rPr>
          <w:rFonts w:asciiTheme="minorHAnsi" w:hAnsiTheme="minorHAnsi" w:cs="Arial"/>
          <w:b/>
          <w:sz w:val="24"/>
          <w:szCs w:val="24"/>
        </w:rPr>
        <w:t>Allotments</w:t>
      </w:r>
    </w:p>
    <w:p w:rsidR="00A22D91" w:rsidRPr="00C53175" w:rsidRDefault="0097692A" w:rsidP="00A22D91">
      <w:pPr>
        <w:tabs>
          <w:tab w:val="left" w:pos="709"/>
        </w:tabs>
        <w:ind w:left="630"/>
        <w:rPr>
          <w:rFonts w:asciiTheme="minorHAnsi" w:hAnsiTheme="minorHAnsi" w:cs="Arial"/>
          <w:sz w:val="24"/>
          <w:szCs w:val="24"/>
        </w:rPr>
      </w:pPr>
      <w:r w:rsidRPr="00C53175">
        <w:rPr>
          <w:rFonts w:asciiTheme="minorHAnsi" w:hAnsiTheme="minorHAnsi" w:cs="Arial"/>
          <w:sz w:val="24"/>
          <w:szCs w:val="24"/>
        </w:rPr>
        <w:t xml:space="preserve">2 payments and one part payment of the annual rent are still outstanding.  The </w:t>
      </w:r>
      <w:r w:rsidRPr="00C53175">
        <w:rPr>
          <w:rFonts w:asciiTheme="minorHAnsi" w:hAnsiTheme="minorHAnsi" w:cs="Arial"/>
          <w:b/>
          <w:bCs/>
          <w:sz w:val="24"/>
          <w:szCs w:val="24"/>
        </w:rPr>
        <w:t>Clerk</w:t>
      </w:r>
      <w:r w:rsidRPr="00C53175">
        <w:rPr>
          <w:rFonts w:asciiTheme="minorHAnsi" w:hAnsiTheme="minorHAnsi" w:cs="Arial"/>
          <w:sz w:val="24"/>
          <w:szCs w:val="24"/>
        </w:rPr>
        <w:t xml:space="preserve"> will send reminder letters.</w:t>
      </w:r>
    </w:p>
    <w:p w:rsidR="00CA1EE3" w:rsidRPr="00C53175" w:rsidRDefault="00CA1EE3" w:rsidP="00CA1EE3">
      <w:pPr>
        <w:tabs>
          <w:tab w:val="left" w:pos="709"/>
        </w:tabs>
        <w:ind w:left="120"/>
        <w:rPr>
          <w:rFonts w:asciiTheme="minorHAnsi" w:hAnsiTheme="minorHAnsi" w:cs="Arial"/>
          <w:sz w:val="24"/>
          <w:szCs w:val="24"/>
        </w:rPr>
      </w:pPr>
    </w:p>
    <w:p w:rsidR="00121E5F" w:rsidRPr="00C53175" w:rsidRDefault="0078429E" w:rsidP="001B368D">
      <w:pPr>
        <w:numPr>
          <w:ilvl w:val="0"/>
          <w:numId w:val="1"/>
        </w:numPr>
        <w:tabs>
          <w:tab w:val="left" w:pos="709"/>
        </w:tabs>
        <w:rPr>
          <w:rFonts w:asciiTheme="minorHAnsi" w:hAnsiTheme="minorHAnsi" w:cs="Arial"/>
          <w:b/>
          <w:sz w:val="24"/>
          <w:szCs w:val="24"/>
        </w:rPr>
      </w:pPr>
      <w:r w:rsidRPr="00C53175">
        <w:rPr>
          <w:rFonts w:asciiTheme="minorHAnsi" w:hAnsiTheme="minorHAnsi" w:cs="Arial"/>
          <w:b/>
          <w:sz w:val="24"/>
          <w:szCs w:val="24"/>
        </w:rPr>
        <w:t>Financial and administration matters</w:t>
      </w:r>
    </w:p>
    <w:p w:rsidR="00183484" w:rsidRPr="00C53175" w:rsidRDefault="00574669" w:rsidP="00183484">
      <w:pPr>
        <w:pStyle w:val="ListParagraph"/>
        <w:numPr>
          <w:ilvl w:val="0"/>
          <w:numId w:val="10"/>
        </w:numPr>
        <w:tabs>
          <w:tab w:val="left" w:pos="709"/>
        </w:tabs>
        <w:rPr>
          <w:rFonts w:asciiTheme="minorHAnsi" w:hAnsiTheme="minorHAnsi" w:cs="Arial"/>
          <w:sz w:val="24"/>
        </w:rPr>
      </w:pPr>
      <w:r w:rsidRPr="00C53175">
        <w:rPr>
          <w:rFonts w:asciiTheme="minorHAnsi" w:hAnsiTheme="minorHAnsi" w:cs="Arial"/>
          <w:sz w:val="24"/>
        </w:rPr>
        <w:t xml:space="preserve">The </w:t>
      </w:r>
      <w:r w:rsidR="00183484" w:rsidRPr="00C53175">
        <w:rPr>
          <w:rFonts w:asciiTheme="minorHAnsi" w:hAnsiTheme="minorHAnsi" w:cs="Arial"/>
          <w:sz w:val="24"/>
        </w:rPr>
        <w:t>Income and Expenditure report</w:t>
      </w:r>
      <w:r w:rsidRPr="00C53175">
        <w:rPr>
          <w:rFonts w:asciiTheme="minorHAnsi" w:hAnsiTheme="minorHAnsi" w:cs="Arial"/>
          <w:sz w:val="24"/>
        </w:rPr>
        <w:t xml:space="preserve"> was circulated to Councillors before the meeting.</w:t>
      </w:r>
      <w:r w:rsidR="00587F5C" w:rsidRPr="00C53175">
        <w:rPr>
          <w:rFonts w:asciiTheme="minorHAnsi" w:hAnsiTheme="minorHAnsi" w:cs="Arial"/>
          <w:sz w:val="24"/>
        </w:rPr>
        <w:t xml:space="preserve">  It was noted by the Council (see attached).</w:t>
      </w:r>
    </w:p>
    <w:p w:rsidR="0097692A" w:rsidRPr="00C53175" w:rsidRDefault="0097692A" w:rsidP="00127A00">
      <w:pPr>
        <w:pStyle w:val="ListParagraph"/>
        <w:numPr>
          <w:ilvl w:val="0"/>
          <w:numId w:val="10"/>
        </w:numPr>
        <w:tabs>
          <w:tab w:val="left" w:pos="709"/>
        </w:tabs>
        <w:ind w:left="833" w:hanging="357"/>
        <w:contextualSpacing w:val="0"/>
        <w:rPr>
          <w:rFonts w:asciiTheme="minorHAnsi" w:hAnsiTheme="minorHAnsi" w:cs="Arial"/>
          <w:sz w:val="24"/>
        </w:rPr>
      </w:pPr>
      <w:r w:rsidRPr="00C53175">
        <w:rPr>
          <w:rFonts w:asciiTheme="minorHAnsi" w:hAnsiTheme="minorHAnsi" w:cs="Arial"/>
          <w:sz w:val="24"/>
        </w:rPr>
        <w:t xml:space="preserve">The 9 months Actuals vs Budget were circulated to Councillors before the meeting, and were noted (see attached). </w:t>
      </w:r>
    </w:p>
    <w:p w:rsidR="00ED2B92" w:rsidRPr="00C53175" w:rsidRDefault="00574669" w:rsidP="00127A00">
      <w:pPr>
        <w:pStyle w:val="ListParagraph"/>
        <w:numPr>
          <w:ilvl w:val="0"/>
          <w:numId w:val="10"/>
        </w:numPr>
        <w:tabs>
          <w:tab w:val="left" w:pos="709"/>
        </w:tabs>
        <w:ind w:left="833" w:hanging="357"/>
        <w:contextualSpacing w:val="0"/>
        <w:rPr>
          <w:rFonts w:asciiTheme="minorHAnsi" w:hAnsiTheme="minorHAnsi" w:cs="Arial"/>
          <w:sz w:val="24"/>
        </w:rPr>
      </w:pPr>
      <w:r w:rsidRPr="00C53175">
        <w:rPr>
          <w:rFonts w:asciiTheme="minorHAnsi" w:hAnsiTheme="minorHAnsi" w:cs="Arial"/>
          <w:sz w:val="24"/>
        </w:rPr>
        <w:t>The p</w:t>
      </w:r>
      <w:r w:rsidR="00183484" w:rsidRPr="00C53175">
        <w:rPr>
          <w:rFonts w:asciiTheme="minorHAnsi" w:hAnsiTheme="minorHAnsi" w:cs="Arial"/>
          <w:sz w:val="24"/>
        </w:rPr>
        <w:t xml:space="preserve">ayments </w:t>
      </w:r>
      <w:r w:rsidRPr="00C53175">
        <w:rPr>
          <w:rFonts w:asciiTheme="minorHAnsi" w:hAnsiTheme="minorHAnsi" w:cs="Arial"/>
          <w:sz w:val="24"/>
        </w:rPr>
        <w:t xml:space="preserve">presented </w:t>
      </w:r>
      <w:r w:rsidR="00587F5C" w:rsidRPr="00C53175">
        <w:rPr>
          <w:rFonts w:asciiTheme="minorHAnsi" w:hAnsiTheme="minorHAnsi" w:cs="Arial"/>
          <w:sz w:val="24"/>
        </w:rPr>
        <w:t xml:space="preserve">(see attached) </w:t>
      </w:r>
      <w:r w:rsidRPr="00C53175">
        <w:rPr>
          <w:rFonts w:asciiTheme="minorHAnsi" w:hAnsiTheme="minorHAnsi" w:cs="Arial"/>
          <w:sz w:val="24"/>
        </w:rPr>
        <w:t xml:space="preserve">were </w:t>
      </w:r>
      <w:r w:rsidRPr="00C53175">
        <w:rPr>
          <w:rFonts w:asciiTheme="minorHAnsi" w:hAnsiTheme="minorHAnsi" w:cs="Arial"/>
          <w:b/>
          <w:sz w:val="24"/>
        </w:rPr>
        <w:t>approved</w:t>
      </w:r>
      <w:r w:rsidRPr="00C53175">
        <w:rPr>
          <w:rFonts w:asciiTheme="minorHAnsi" w:hAnsiTheme="minorHAnsi" w:cs="Arial"/>
          <w:sz w:val="24"/>
        </w:rPr>
        <w:t xml:space="preserve">. </w:t>
      </w:r>
    </w:p>
    <w:p w:rsidR="00776C3C" w:rsidRPr="00C53175" w:rsidRDefault="00776C3C" w:rsidP="00776C3C">
      <w:pPr>
        <w:pStyle w:val="ListParagraph"/>
        <w:tabs>
          <w:tab w:val="left" w:pos="709"/>
        </w:tabs>
        <w:rPr>
          <w:rFonts w:asciiTheme="minorHAnsi" w:hAnsiTheme="minorHAnsi" w:cs="Arial"/>
          <w:sz w:val="24"/>
          <w:szCs w:val="24"/>
        </w:rPr>
      </w:pPr>
    </w:p>
    <w:p w:rsidR="00DA3A58" w:rsidRPr="00C53175" w:rsidRDefault="00E92834" w:rsidP="00DA3A58">
      <w:pPr>
        <w:numPr>
          <w:ilvl w:val="0"/>
          <w:numId w:val="1"/>
        </w:numPr>
        <w:rPr>
          <w:rFonts w:asciiTheme="minorHAnsi" w:hAnsiTheme="minorHAnsi"/>
          <w:sz w:val="24"/>
          <w:szCs w:val="24"/>
        </w:rPr>
      </w:pPr>
      <w:r w:rsidRPr="00C53175">
        <w:rPr>
          <w:rFonts w:asciiTheme="minorHAnsi" w:hAnsiTheme="minorHAnsi"/>
          <w:b/>
          <w:sz w:val="24"/>
          <w:szCs w:val="24"/>
        </w:rPr>
        <w:t>Planning Matters</w:t>
      </w:r>
    </w:p>
    <w:p w:rsidR="002A7FE5" w:rsidRPr="00C53175" w:rsidRDefault="0097692A" w:rsidP="0097692A">
      <w:pPr>
        <w:ind w:left="630"/>
        <w:rPr>
          <w:rFonts w:asciiTheme="minorHAnsi" w:hAnsiTheme="minorHAnsi"/>
          <w:sz w:val="24"/>
          <w:szCs w:val="24"/>
        </w:rPr>
      </w:pPr>
      <w:r w:rsidRPr="00C53175">
        <w:rPr>
          <w:rFonts w:asciiTheme="minorHAnsi" w:hAnsiTheme="minorHAnsi"/>
          <w:sz w:val="24"/>
          <w:szCs w:val="24"/>
        </w:rPr>
        <w:t>None received.</w:t>
      </w:r>
    </w:p>
    <w:p w:rsidR="0097692A" w:rsidRPr="00C53175" w:rsidRDefault="0097692A" w:rsidP="0097692A">
      <w:pPr>
        <w:ind w:left="630"/>
        <w:rPr>
          <w:rFonts w:asciiTheme="minorHAnsi" w:hAnsiTheme="minorHAnsi"/>
          <w:sz w:val="24"/>
          <w:szCs w:val="24"/>
        </w:rPr>
      </w:pPr>
    </w:p>
    <w:p w:rsidR="00F87F4A" w:rsidRPr="00C53175" w:rsidRDefault="00F87F4A" w:rsidP="00085DA6">
      <w:pPr>
        <w:numPr>
          <w:ilvl w:val="0"/>
          <w:numId w:val="1"/>
        </w:numPr>
        <w:tabs>
          <w:tab w:val="left" w:pos="418"/>
        </w:tabs>
        <w:rPr>
          <w:rFonts w:asciiTheme="minorHAnsi" w:hAnsiTheme="minorHAnsi" w:cs="Arial"/>
          <w:b/>
          <w:sz w:val="24"/>
          <w:szCs w:val="24"/>
        </w:rPr>
      </w:pPr>
      <w:r w:rsidRPr="00C53175">
        <w:rPr>
          <w:rFonts w:asciiTheme="minorHAnsi" w:hAnsiTheme="minorHAnsi" w:cs="Arial"/>
          <w:b/>
          <w:sz w:val="24"/>
          <w:szCs w:val="24"/>
        </w:rPr>
        <w:t>Matters for reporting or future agenda</w:t>
      </w:r>
    </w:p>
    <w:p w:rsidR="00562680" w:rsidRPr="00C53175" w:rsidRDefault="00E66398" w:rsidP="009F2C1E">
      <w:pPr>
        <w:pStyle w:val="ListParagraph"/>
        <w:numPr>
          <w:ilvl w:val="0"/>
          <w:numId w:val="3"/>
        </w:numPr>
        <w:tabs>
          <w:tab w:val="left" w:pos="418"/>
        </w:tabs>
        <w:rPr>
          <w:rFonts w:asciiTheme="minorHAnsi" w:hAnsiTheme="minorHAnsi" w:cs="Arial"/>
          <w:sz w:val="24"/>
          <w:szCs w:val="24"/>
        </w:rPr>
      </w:pPr>
      <w:r w:rsidRPr="00C53175">
        <w:rPr>
          <w:rFonts w:asciiTheme="minorHAnsi" w:hAnsiTheme="minorHAnsi" w:cs="Arial"/>
          <w:sz w:val="24"/>
          <w:szCs w:val="24"/>
        </w:rPr>
        <w:t xml:space="preserve">Cllr </w:t>
      </w:r>
      <w:r w:rsidR="00562680" w:rsidRPr="00C53175">
        <w:rPr>
          <w:rFonts w:asciiTheme="minorHAnsi" w:hAnsiTheme="minorHAnsi" w:cs="Arial"/>
          <w:sz w:val="24"/>
          <w:szCs w:val="24"/>
        </w:rPr>
        <w:t>Wallace</w:t>
      </w:r>
      <w:r w:rsidRPr="00C53175">
        <w:rPr>
          <w:rFonts w:asciiTheme="minorHAnsi" w:hAnsiTheme="minorHAnsi" w:cs="Arial"/>
          <w:sz w:val="24"/>
          <w:szCs w:val="24"/>
        </w:rPr>
        <w:t xml:space="preserve"> reported that </w:t>
      </w:r>
      <w:r w:rsidR="00562680" w:rsidRPr="00C53175">
        <w:rPr>
          <w:rFonts w:asciiTheme="minorHAnsi" w:hAnsiTheme="minorHAnsi" w:cs="Arial"/>
          <w:sz w:val="24"/>
          <w:szCs w:val="24"/>
        </w:rPr>
        <w:t xml:space="preserve">the base of the roundabout play equipment on the playing field is lifting and could be dangerous. The roundabout is an old fashioned style.  The </w:t>
      </w:r>
      <w:r w:rsidR="00562680" w:rsidRPr="00C53175">
        <w:rPr>
          <w:rFonts w:asciiTheme="minorHAnsi" w:hAnsiTheme="minorHAnsi" w:cs="Arial"/>
          <w:b/>
          <w:bCs/>
          <w:sz w:val="24"/>
          <w:szCs w:val="24"/>
        </w:rPr>
        <w:t>Clerk</w:t>
      </w:r>
      <w:r w:rsidR="00562680" w:rsidRPr="00C53175">
        <w:rPr>
          <w:rFonts w:asciiTheme="minorHAnsi" w:hAnsiTheme="minorHAnsi" w:cs="Arial"/>
          <w:sz w:val="24"/>
          <w:szCs w:val="24"/>
        </w:rPr>
        <w:t xml:space="preserve"> will report it to GYB Services.  Cllr Grant will pass on the name of the officer in charge.</w:t>
      </w:r>
    </w:p>
    <w:p w:rsidR="00E66398" w:rsidRPr="00C53175" w:rsidRDefault="00E66398" w:rsidP="009F2C1E">
      <w:pPr>
        <w:pStyle w:val="ListParagraph"/>
        <w:numPr>
          <w:ilvl w:val="0"/>
          <w:numId w:val="3"/>
        </w:numPr>
        <w:tabs>
          <w:tab w:val="left" w:pos="418"/>
        </w:tabs>
        <w:rPr>
          <w:rFonts w:asciiTheme="minorHAnsi" w:hAnsiTheme="minorHAnsi" w:cs="Arial"/>
          <w:sz w:val="24"/>
          <w:szCs w:val="24"/>
        </w:rPr>
      </w:pPr>
      <w:r w:rsidRPr="00C53175">
        <w:rPr>
          <w:rFonts w:asciiTheme="minorHAnsi" w:hAnsiTheme="minorHAnsi" w:cs="Arial"/>
          <w:sz w:val="24"/>
          <w:szCs w:val="24"/>
        </w:rPr>
        <w:t>Cllr Ellis</w:t>
      </w:r>
      <w:r w:rsidR="00562680" w:rsidRPr="00C53175">
        <w:rPr>
          <w:rFonts w:asciiTheme="minorHAnsi" w:hAnsiTheme="minorHAnsi" w:cs="Arial"/>
          <w:sz w:val="24"/>
          <w:szCs w:val="24"/>
        </w:rPr>
        <w:t xml:space="preserve"> has received a quote for the tree work at the playing field but is still waiting to hear from another contractor.  This will be considered at the next meeting in order that the work can be completed before the end of March. </w:t>
      </w:r>
    </w:p>
    <w:p w:rsidR="006E4B2E" w:rsidRPr="00C53175" w:rsidRDefault="00C302F7" w:rsidP="009F2C1E">
      <w:pPr>
        <w:pStyle w:val="ListParagraph"/>
        <w:numPr>
          <w:ilvl w:val="0"/>
          <w:numId w:val="3"/>
        </w:numPr>
        <w:tabs>
          <w:tab w:val="left" w:pos="418"/>
        </w:tabs>
        <w:rPr>
          <w:rFonts w:asciiTheme="minorHAnsi" w:hAnsiTheme="minorHAnsi" w:cs="Arial"/>
          <w:sz w:val="24"/>
          <w:szCs w:val="24"/>
        </w:rPr>
      </w:pPr>
      <w:r w:rsidRPr="00C53175">
        <w:rPr>
          <w:rFonts w:asciiTheme="minorHAnsi" w:hAnsiTheme="minorHAnsi" w:cs="Arial"/>
          <w:sz w:val="24"/>
          <w:szCs w:val="24"/>
        </w:rPr>
        <w:t>Cllr McTaggart reported that the light</w:t>
      </w:r>
      <w:r w:rsidR="00E66398" w:rsidRPr="00C53175">
        <w:rPr>
          <w:rFonts w:asciiTheme="minorHAnsi" w:hAnsiTheme="minorHAnsi" w:cs="Arial"/>
          <w:sz w:val="24"/>
          <w:szCs w:val="24"/>
        </w:rPr>
        <w:t xml:space="preserve"> </w:t>
      </w:r>
      <w:r w:rsidR="006E4B2E" w:rsidRPr="00C53175">
        <w:rPr>
          <w:rFonts w:asciiTheme="minorHAnsi" w:hAnsiTheme="minorHAnsi" w:cs="Arial"/>
          <w:sz w:val="24"/>
          <w:szCs w:val="24"/>
        </w:rPr>
        <w:t xml:space="preserve">in the defibrillator has been mended temporarily, but will need further work.  The battery on </w:t>
      </w:r>
      <w:proofErr w:type="gramStart"/>
      <w:r w:rsidR="006E4B2E" w:rsidRPr="00C53175">
        <w:rPr>
          <w:rFonts w:asciiTheme="minorHAnsi" w:hAnsiTheme="minorHAnsi" w:cs="Arial"/>
          <w:sz w:val="24"/>
          <w:szCs w:val="24"/>
        </w:rPr>
        <w:t xml:space="preserve">the </w:t>
      </w:r>
      <w:proofErr w:type="spellStart"/>
      <w:r w:rsidR="006E4B2E" w:rsidRPr="00C53175">
        <w:rPr>
          <w:rFonts w:asciiTheme="minorHAnsi" w:hAnsiTheme="minorHAnsi" w:cs="Arial"/>
          <w:sz w:val="24"/>
          <w:szCs w:val="24"/>
        </w:rPr>
        <w:t>defib</w:t>
      </w:r>
      <w:proofErr w:type="spellEnd"/>
      <w:proofErr w:type="gramEnd"/>
      <w:r w:rsidR="006E4B2E" w:rsidRPr="00C53175">
        <w:rPr>
          <w:rFonts w:asciiTheme="minorHAnsi" w:hAnsiTheme="minorHAnsi" w:cs="Arial"/>
          <w:sz w:val="24"/>
          <w:szCs w:val="24"/>
        </w:rPr>
        <w:t xml:space="preserve"> is at 2 bars but we were </w:t>
      </w:r>
      <w:r w:rsidR="0098495B" w:rsidRPr="00C53175">
        <w:rPr>
          <w:rFonts w:asciiTheme="minorHAnsi" w:hAnsiTheme="minorHAnsi" w:cs="Arial"/>
          <w:sz w:val="24"/>
          <w:szCs w:val="24"/>
        </w:rPr>
        <w:t>told</w:t>
      </w:r>
      <w:r w:rsidR="006E4B2E" w:rsidRPr="00C53175">
        <w:rPr>
          <w:rFonts w:asciiTheme="minorHAnsi" w:hAnsiTheme="minorHAnsi" w:cs="Arial"/>
          <w:sz w:val="24"/>
          <w:szCs w:val="24"/>
        </w:rPr>
        <w:t xml:space="preserve"> 1 bar should last a year.</w:t>
      </w:r>
    </w:p>
    <w:p w:rsidR="00A4633A" w:rsidRPr="00C53175" w:rsidRDefault="006E4B2E" w:rsidP="009F2C1E">
      <w:pPr>
        <w:pStyle w:val="ListParagraph"/>
        <w:numPr>
          <w:ilvl w:val="0"/>
          <w:numId w:val="3"/>
        </w:numPr>
        <w:tabs>
          <w:tab w:val="left" w:pos="418"/>
        </w:tabs>
        <w:rPr>
          <w:rFonts w:asciiTheme="minorHAnsi" w:hAnsiTheme="minorHAnsi" w:cs="Arial"/>
          <w:sz w:val="24"/>
          <w:szCs w:val="24"/>
        </w:rPr>
      </w:pPr>
      <w:r w:rsidRPr="00C53175">
        <w:rPr>
          <w:rFonts w:asciiTheme="minorHAnsi" w:hAnsiTheme="minorHAnsi" w:cs="Arial"/>
          <w:sz w:val="24"/>
          <w:szCs w:val="24"/>
        </w:rPr>
        <w:t>Cllr Wallace informed the Council that he is hopefully moving to Martham at the beginning of February</w:t>
      </w:r>
      <w:r w:rsidR="00E66398" w:rsidRPr="00C53175">
        <w:rPr>
          <w:rFonts w:asciiTheme="minorHAnsi" w:hAnsiTheme="minorHAnsi" w:cs="Arial"/>
          <w:sz w:val="24"/>
          <w:szCs w:val="24"/>
        </w:rPr>
        <w:t>.</w:t>
      </w:r>
      <w:r w:rsidRPr="00C53175">
        <w:rPr>
          <w:rFonts w:asciiTheme="minorHAnsi" w:hAnsiTheme="minorHAnsi" w:cs="Arial"/>
          <w:sz w:val="24"/>
          <w:szCs w:val="24"/>
        </w:rPr>
        <w:t xml:space="preserve">  He is allowed to remain on the Council as it will be within 3 miles of Repps but offered to resign if the Council wished.  The Council asked him to remain as a Repps Councillor until the next election.</w:t>
      </w:r>
    </w:p>
    <w:p w:rsidR="000A4255" w:rsidRPr="00C53175" w:rsidRDefault="000A4255" w:rsidP="000A4255">
      <w:pPr>
        <w:pStyle w:val="ListParagraph"/>
        <w:tabs>
          <w:tab w:val="left" w:pos="418"/>
        </w:tabs>
        <w:rPr>
          <w:rFonts w:asciiTheme="minorHAnsi" w:hAnsiTheme="minorHAnsi" w:cs="Arial"/>
          <w:sz w:val="24"/>
          <w:szCs w:val="24"/>
        </w:rPr>
      </w:pPr>
    </w:p>
    <w:p w:rsidR="00CF46D6" w:rsidRPr="00C53175" w:rsidRDefault="00CF46D6" w:rsidP="00085DA6">
      <w:pPr>
        <w:numPr>
          <w:ilvl w:val="0"/>
          <w:numId w:val="1"/>
        </w:numPr>
        <w:tabs>
          <w:tab w:val="left" w:pos="418"/>
        </w:tabs>
        <w:rPr>
          <w:rFonts w:asciiTheme="minorHAnsi" w:hAnsiTheme="minorHAnsi" w:cs="Arial"/>
          <w:b/>
          <w:sz w:val="24"/>
          <w:szCs w:val="24"/>
        </w:rPr>
      </w:pPr>
      <w:r w:rsidRPr="00C53175">
        <w:rPr>
          <w:rFonts w:asciiTheme="minorHAnsi" w:hAnsiTheme="minorHAnsi" w:cs="Arial"/>
          <w:b/>
          <w:sz w:val="24"/>
          <w:szCs w:val="24"/>
        </w:rPr>
        <w:t>Public Participation</w:t>
      </w:r>
    </w:p>
    <w:p w:rsidR="00CF46D6" w:rsidRPr="00C53175" w:rsidRDefault="00D4191B" w:rsidP="00CF46D6">
      <w:pPr>
        <w:tabs>
          <w:tab w:val="left" w:pos="418"/>
        </w:tabs>
        <w:ind w:left="630"/>
        <w:rPr>
          <w:rFonts w:asciiTheme="minorHAnsi" w:hAnsiTheme="minorHAnsi" w:cs="Arial"/>
          <w:sz w:val="24"/>
          <w:szCs w:val="24"/>
        </w:rPr>
      </w:pPr>
      <w:r w:rsidRPr="00C53175">
        <w:rPr>
          <w:rFonts w:asciiTheme="minorHAnsi" w:hAnsiTheme="minorHAnsi" w:cs="Arial"/>
          <w:sz w:val="24"/>
          <w:szCs w:val="24"/>
        </w:rPr>
        <w:t>No public were in attendance</w:t>
      </w:r>
      <w:r w:rsidR="009F2C1E" w:rsidRPr="00C53175">
        <w:rPr>
          <w:rFonts w:asciiTheme="minorHAnsi" w:hAnsiTheme="minorHAnsi" w:cs="Arial"/>
          <w:sz w:val="24"/>
          <w:szCs w:val="24"/>
        </w:rPr>
        <w:t>.</w:t>
      </w:r>
    </w:p>
    <w:p w:rsidR="00CF46D6" w:rsidRPr="00C53175" w:rsidRDefault="00CF46D6" w:rsidP="00CF46D6">
      <w:pPr>
        <w:tabs>
          <w:tab w:val="left" w:pos="418"/>
        </w:tabs>
        <w:ind w:left="630"/>
        <w:rPr>
          <w:rFonts w:asciiTheme="minorHAnsi" w:hAnsiTheme="minorHAnsi" w:cs="Arial"/>
          <w:sz w:val="24"/>
          <w:szCs w:val="24"/>
        </w:rPr>
      </w:pPr>
    </w:p>
    <w:p w:rsidR="00E92834" w:rsidRPr="00C53175" w:rsidRDefault="00E741F2" w:rsidP="00085DA6">
      <w:pPr>
        <w:numPr>
          <w:ilvl w:val="0"/>
          <w:numId w:val="1"/>
        </w:numPr>
        <w:tabs>
          <w:tab w:val="left" w:pos="418"/>
        </w:tabs>
        <w:rPr>
          <w:rFonts w:asciiTheme="minorHAnsi" w:hAnsiTheme="minorHAnsi" w:cs="Arial"/>
          <w:b/>
          <w:sz w:val="24"/>
          <w:szCs w:val="24"/>
        </w:rPr>
      </w:pPr>
      <w:r w:rsidRPr="00C53175">
        <w:rPr>
          <w:rFonts w:asciiTheme="minorHAnsi" w:hAnsiTheme="minorHAnsi" w:cs="Arial"/>
          <w:b/>
          <w:sz w:val="24"/>
          <w:szCs w:val="24"/>
        </w:rPr>
        <w:t>Date</w:t>
      </w:r>
      <w:r w:rsidR="00E92834" w:rsidRPr="00C53175">
        <w:rPr>
          <w:rFonts w:asciiTheme="minorHAnsi" w:hAnsiTheme="minorHAnsi" w:cs="Arial"/>
          <w:b/>
          <w:sz w:val="24"/>
          <w:szCs w:val="24"/>
        </w:rPr>
        <w:t xml:space="preserve"> </w:t>
      </w:r>
      <w:r w:rsidRPr="00C53175">
        <w:rPr>
          <w:rFonts w:asciiTheme="minorHAnsi" w:hAnsiTheme="minorHAnsi" w:cs="Arial"/>
          <w:b/>
          <w:sz w:val="24"/>
          <w:szCs w:val="24"/>
        </w:rPr>
        <w:t xml:space="preserve">and </w:t>
      </w:r>
      <w:r w:rsidR="00E92834" w:rsidRPr="00C53175">
        <w:rPr>
          <w:rFonts w:asciiTheme="minorHAnsi" w:hAnsiTheme="minorHAnsi" w:cs="Arial"/>
          <w:b/>
          <w:sz w:val="24"/>
          <w:szCs w:val="24"/>
        </w:rPr>
        <w:t>T</w:t>
      </w:r>
      <w:r w:rsidRPr="00C53175">
        <w:rPr>
          <w:rFonts w:asciiTheme="minorHAnsi" w:hAnsiTheme="minorHAnsi" w:cs="Arial"/>
          <w:b/>
          <w:sz w:val="24"/>
          <w:szCs w:val="24"/>
        </w:rPr>
        <w:t>ime of the</w:t>
      </w:r>
      <w:r w:rsidR="00E92834" w:rsidRPr="00C53175">
        <w:rPr>
          <w:rFonts w:asciiTheme="minorHAnsi" w:hAnsiTheme="minorHAnsi" w:cs="Arial"/>
          <w:b/>
          <w:sz w:val="24"/>
          <w:szCs w:val="24"/>
        </w:rPr>
        <w:t xml:space="preserve"> N</w:t>
      </w:r>
      <w:r w:rsidRPr="00C53175">
        <w:rPr>
          <w:rFonts w:asciiTheme="minorHAnsi" w:hAnsiTheme="minorHAnsi" w:cs="Arial"/>
          <w:b/>
          <w:sz w:val="24"/>
          <w:szCs w:val="24"/>
        </w:rPr>
        <w:t>ext</w:t>
      </w:r>
      <w:r w:rsidR="00E92834" w:rsidRPr="00C53175">
        <w:rPr>
          <w:rFonts w:asciiTheme="minorHAnsi" w:hAnsiTheme="minorHAnsi" w:cs="Arial"/>
          <w:b/>
          <w:sz w:val="24"/>
          <w:szCs w:val="24"/>
        </w:rPr>
        <w:t xml:space="preserve"> M</w:t>
      </w:r>
      <w:r w:rsidRPr="00C53175">
        <w:rPr>
          <w:rFonts w:asciiTheme="minorHAnsi" w:hAnsiTheme="minorHAnsi" w:cs="Arial"/>
          <w:b/>
          <w:sz w:val="24"/>
          <w:szCs w:val="24"/>
        </w:rPr>
        <w:t>eeting</w:t>
      </w:r>
    </w:p>
    <w:p w:rsidR="00A82036" w:rsidRPr="000A19C6" w:rsidRDefault="00F87F4A" w:rsidP="00E6571F">
      <w:pPr>
        <w:tabs>
          <w:tab w:val="left" w:pos="709"/>
        </w:tabs>
        <w:ind w:left="567"/>
        <w:rPr>
          <w:rFonts w:asciiTheme="minorHAnsi" w:hAnsiTheme="minorHAnsi" w:cs="Arial"/>
          <w:sz w:val="24"/>
          <w:szCs w:val="24"/>
        </w:rPr>
      </w:pPr>
      <w:r w:rsidRPr="00C53175">
        <w:rPr>
          <w:rFonts w:asciiTheme="minorHAnsi" w:hAnsiTheme="minorHAnsi" w:cs="Arial"/>
          <w:sz w:val="24"/>
          <w:szCs w:val="24"/>
        </w:rPr>
        <w:t>The next meeting i</w:t>
      </w:r>
      <w:r w:rsidR="002A7FE5" w:rsidRPr="00C53175">
        <w:rPr>
          <w:rFonts w:asciiTheme="minorHAnsi" w:hAnsiTheme="minorHAnsi" w:cs="Arial"/>
          <w:sz w:val="24"/>
          <w:szCs w:val="24"/>
        </w:rPr>
        <w:t>s scheduled to</w:t>
      </w:r>
      <w:r w:rsidRPr="00C53175">
        <w:rPr>
          <w:rFonts w:asciiTheme="minorHAnsi" w:hAnsiTheme="minorHAnsi" w:cs="Arial"/>
          <w:sz w:val="24"/>
          <w:szCs w:val="24"/>
        </w:rPr>
        <w:t xml:space="preserve"> be held on </w:t>
      </w:r>
      <w:r w:rsidR="00E538E5" w:rsidRPr="00C53175">
        <w:rPr>
          <w:rFonts w:asciiTheme="minorHAnsi" w:hAnsiTheme="minorHAnsi" w:cs="Arial"/>
          <w:sz w:val="24"/>
          <w:szCs w:val="24"/>
        </w:rPr>
        <w:t xml:space="preserve">Tuesday </w:t>
      </w:r>
      <w:r w:rsidR="0046422B" w:rsidRPr="00C53175">
        <w:rPr>
          <w:rFonts w:asciiTheme="minorHAnsi" w:hAnsiTheme="minorHAnsi" w:cs="Arial"/>
          <w:sz w:val="24"/>
          <w:szCs w:val="24"/>
        </w:rPr>
        <w:t>2</w:t>
      </w:r>
      <w:r w:rsidR="0046422B" w:rsidRPr="00C53175">
        <w:rPr>
          <w:rFonts w:asciiTheme="minorHAnsi" w:hAnsiTheme="minorHAnsi" w:cs="Arial"/>
          <w:sz w:val="24"/>
          <w:szCs w:val="24"/>
          <w:vertAlign w:val="superscript"/>
        </w:rPr>
        <w:t>nd</w:t>
      </w:r>
      <w:r w:rsidR="0046422B" w:rsidRPr="00C53175">
        <w:rPr>
          <w:rFonts w:asciiTheme="minorHAnsi" w:hAnsiTheme="minorHAnsi" w:cs="Arial"/>
          <w:sz w:val="24"/>
          <w:szCs w:val="24"/>
        </w:rPr>
        <w:t xml:space="preserve"> Febr</w:t>
      </w:r>
      <w:r w:rsidR="00D4191B" w:rsidRPr="00C53175">
        <w:rPr>
          <w:rFonts w:asciiTheme="minorHAnsi" w:hAnsiTheme="minorHAnsi" w:cs="Arial"/>
          <w:sz w:val="24"/>
          <w:szCs w:val="24"/>
        </w:rPr>
        <w:t>uary</w:t>
      </w:r>
      <w:r w:rsidR="005E2414" w:rsidRPr="00C53175">
        <w:rPr>
          <w:rFonts w:asciiTheme="minorHAnsi" w:hAnsiTheme="minorHAnsi" w:cs="Arial"/>
          <w:sz w:val="24"/>
          <w:szCs w:val="24"/>
        </w:rPr>
        <w:t xml:space="preserve"> </w:t>
      </w:r>
      <w:r w:rsidRPr="00C53175">
        <w:rPr>
          <w:rFonts w:asciiTheme="minorHAnsi" w:hAnsiTheme="minorHAnsi" w:cs="Arial"/>
          <w:sz w:val="24"/>
          <w:szCs w:val="24"/>
        </w:rPr>
        <w:t>20</w:t>
      </w:r>
      <w:r w:rsidR="00AB0F80" w:rsidRPr="00C53175">
        <w:rPr>
          <w:rFonts w:asciiTheme="minorHAnsi" w:hAnsiTheme="minorHAnsi" w:cs="Arial"/>
          <w:sz w:val="24"/>
          <w:szCs w:val="24"/>
        </w:rPr>
        <w:t>2</w:t>
      </w:r>
      <w:r w:rsidR="00D4191B" w:rsidRPr="00C53175">
        <w:rPr>
          <w:rFonts w:asciiTheme="minorHAnsi" w:hAnsiTheme="minorHAnsi" w:cs="Arial"/>
          <w:sz w:val="24"/>
          <w:szCs w:val="24"/>
        </w:rPr>
        <w:t>1</w:t>
      </w:r>
      <w:r w:rsidR="002A7FE5" w:rsidRPr="00C53175">
        <w:rPr>
          <w:rFonts w:asciiTheme="minorHAnsi" w:hAnsiTheme="minorHAnsi" w:cs="Arial"/>
          <w:sz w:val="24"/>
          <w:szCs w:val="24"/>
        </w:rPr>
        <w:t>.  This will be confirmed nearer the date, along with the location</w:t>
      </w:r>
      <w:r w:rsidR="001A085F" w:rsidRPr="00C53175">
        <w:rPr>
          <w:rFonts w:asciiTheme="minorHAnsi" w:hAnsiTheme="minorHAnsi" w:cs="Arial"/>
          <w:sz w:val="24"/>
          <w:szCs w:val="24"/>
        </w:rPr>
        <w:t>.</w:t>
      </w:r>
      <w:r w:rsidR="00D77F8D" w:rsidRPr="005560C6">
        <w:rPr>
          <w:rFonts w:asciiTheme="minorHAnsi" w:hAnsiTheme="minorHAnsi" w:cs="Arial"/>
          <w:sz w:val="24"/>
          <w:szCs w:val="24"/>
        </w:rPr>
        <w:t xml:space="preserve">  </w:t>
      </w:r>
    </w:p>
    <w:p w:rsidR="00E92834" w:rsidRPr="000A19C6" w:rsidRDefault="00E92834" w:rsidP="00085DA6">
      <w:pPr>
        <w:pStyle w:val="ListParagraph"/>
        <w:tabs>
          <w:tab w:val="left" w:pos="418"/>
        </w:tabs>
        <w:ind w:left="630"/>
        <w:rPr>
          <w:rFonts w:asciiTheme="minorHAnsi" w:hAnsiTheme="minorHAnsi" w:cs="Arial"/>
          <w:sz w:val="24"/>
          <w:szCs w:val="24"/>
        </w:rPr>
      </w:pPr>
    </w:p>
    <w:p w:rsidR="00557010" w:rsidRPr="000A19C6" w:rsidRDefault="00E92834">
      <w:pPr>
        <w:rPr>
          <w:rFonts w:asciiTheme="minorHAnsi" w:hAnsiTheme="minorHAnsi"/>
          <w:sz w:val="24"/>
          <w:szCs w:val="24"/>
        </w:rPr>
      </w:pPr>
      <w:r w:rsidRPr="000A19C6">
        <w:rPr>
          <w:rFonts w:asciiTheme="minorHAnsi" w:hAnsiTheme="minorHAnsi"/>
          <w:b/>
          <w:sz w:val="24"/>
          <w:szCs w:val="24"/>
        </w:rPr>
        <w:t>Attachments:</w:t>
      </w:r>
      <w:r w:rsidRPr="000A19C6">
        <w:rPr>
          <w:rFonts w:asciiTheme="minorHAnsi" w:hAnsiTheme="minorHAnsi"/>
          <w:sz w:val="24"/>
          <w:szCs w:val="24"/>
        </w:rPr>
        <w:t xml:space="preserve"> </w:t>
      </w:r>
      <w:r w:rsidR="00E26C28">
        <w:rPr>
          <w:rFonts w:asciiTheme="minorHAnsi" w:hAnsiTheme="minorHAnsi"/>
          <w:sz w:val="24"/>
          <w:szCs w:val="24"/>
        </w:rPr>
        <w:t>Draft Payments</w:t>
      </w:r>
      <w:r w:rsidR="00564537" w:rsidRPr="000A19C6">
        <w:rPr>
          <w:rFonts w:asciiTheme="minorHAnsi" w:hAnsiTheme="minorHAnsi"/>
          <w:sz w:val="24"/>
          <w:szCs w:val="24"/>
        </w:rPr>
        <w:t>,</w:t>
      </w:r>
      <w:r w:rsidRPr="000A19C6">
        <w:rPr>
          <w:rFonts w:asciiTheme="minorHAnsi" w:hAnsiTheme="minorHAnsi"/>
          <w:sz w:val="24"/>
          <w:szCs w:val="24"/>
        </w:rPr>
        <w:t xml:space="preserve"> </w:t>
      </w:r>
      <w:r w:rsidR="00740AB7">
        <w:rPr>
          <w:rFonts w:asciiTheme="minorHAnsi" w:hAnsiTheme="minorHAnsi"/>
          <w:sz w:val="24"/>
          <w:szCs w:val="24"/>
        </w:rPr>
        <w:t xml:space="preserve">9 month Actuals vs Budget, </w:t>
      </w:r>
      <w:r w:rsidRPr="000A19C6">
        <w:rPr>
          <w:rFonts w:asciiTheme="minorHAnsi" w:hAnsiTheme="minorHAnsi"/>
          <w:sz w:val="24"/>
          <w:szCs w:val="24"/>
        </w:rPr>
        <w:t xml:space="preserve">and </w:t>
      </w:r>
      <w:r w:rsidR="00882D3F">
        <w:rPr>
          <w:rFonts w:asciiTheme="minorHAnsi" w:hAnsiTheme="minorHAnsi"/>
          <w:sz w:val="24"/>
          <w:szCs w:val="24"/>
        </w:rPr>
        <w:t xml:space="preserve">the </w:t>
      </w:r>
      <w:r w:rsidR="00564537" w:rsidRPr="000A19C6">
        <w:rPr>
          <w:rFonts w:asciiTheme="minorHAnsi" w:hAnsiTheme="minorHAnsi"/>
          <w:sz w:val="24"/>
          <w:szCs w:val="24"/>
        </w:rPr>
        <w:t>Income and Expenditure summary</w:t>
      </w:r>
      <w:r w:rsidRPr="000A19C6">
        <w:rPr>
          <w:rFonts w:asciiTheme="minorHAnsi" w:hAnsiTheme="minorHAnsi"/>
          <w:sz w:val="24"/>
          <w:szCs w:val="24"/>
        </w:rPr>
        <w:t xml:space="preserve">. </w:t>
      </w:r>
      <w:r w:rsidR="005E2414" w:rsidRPr="000A19C6">
        <w:rPr>
          <w:rFonts w:asciiTheme="minorHAnsi" w:hAnsiTheme="minorHAnsi"/>
          <w:sz w:val="24"/>
          <w:szCs w:val="24"/>
        </w:rPr>
        <w:t xml:space="preserve"> </w:t>
      </w:r>
    </w:p>
    <w:p w:rsidR="00183484" w:rsidRDefault="00E563DD" w:rsidP="00183484">
      <w:pPr>
        <w:rPr>
          <w:b/>
          <w:sz w:val="28"/>
          <w:u w:val="single"/>
        </w:rPr>
      </w:pPr>
      <w:r w:rsidRPr="000A19C6">
        <w:t xml:space="preserve">   </w:t>
      </w:r>
    </w:p>
    <w:p w:rsidR="00740AB7" w:rsidRPr="00286E7A" w:rsidRDefault="00740AB7" w:rsidP="00740AB7">
      <w:pPr>
        <w:rPr>
          <w:b/>
          <w:sz w:val="24"/>
          <w:u w:val="single"/>
        </w:rPr>
      </w:pPr>
      <w:r w:rsidRPr="003760AC">
        <w:rPr>
          <w:b/>
          <w:sz w:val="28"/>
          <w:u w:val="single"/>
        </w:rPr>
        <w:t xml:space="preserve">ITEMS TO BE CONSIDERED FOR PAYMENT </w:t>
      </w:r>
      <w:r>
        <w:rPr>
          <w:b/>
          <w:sz w:val="28"/>
          <w:u w:val="single"/>
        </w:rPr>
        <w:t>JANUARY</w:t>
      </w:r>
      <w:r w:rsidRPr="003760AC">
        <w:rPr>
          <w:b/>
          <w:sz w:val="28"/>
          <w:u w:val="single"/>
        </w:rPr>
        <w:t xml:space="preserve"> 202</w:t>
      </w:r>
      <w:r>
        <w:rPr>
          <w:b/>
          <w:sz w:val="28"/>
          <w:u w:val="single"/>
        </w:rPr>
        <w:t>1</w:t>
      </w:r>
    </w:p>
    <w:p w:rsidR="00740AB7" w:rsidRPr="003760AC" w:rsidRDefault="00740AB7" w:rsidP="00740AB7">
      <w:pPr>
        <w:rPr>
          <w:sz w:val="24"/>
        </w:rPr>
      </w:pPr>
    </w:p>
    <w:p w:rsidR="00740AB7" w:rsidRPr="00FF036D" w:rsidRDefault="00740AB7" w:rsidP="00740AB7">
      <w:pPr>
        <w:rPr>
          <w:sz w:val="24"/>
        </w:rPr>
      </w:pPr>
      <w:r w:rsidRPr="00FF036D">
        <w:rPr>
          <w:sz w:val="24"/>
        </w:rPr>
        <w:t>Garden Guardian</w:t>
      </w:r>
      <w:r w:rsidRPr="00FF036D">
        <w:rPr>
          <w:sz w:val="24"/>
        </w:rPr>
        <w:tab/>
      </w:r>
      <w:r w:rsidRPr="00FF036D">
        <w:rPr>
          <w:sz w:val="24"/>
        </w:rPr>
        <w:tab/>
        <w:t>grounds maintenance Nov 20</w:t>
      </w:r>
      <w:r w:rsidRPr="00FF036D">
        <w:rPr>
          <w:sz w:val="24"/>
        </w:rPr>
        <w:tab/>
      </w:r>
      <w:r w:rsidRPr="00FF036D">
        <w:rPr>
          <w:sz w:val="24"/>
        </w:rPr>
        <w:tab/>
      </w:r>
      <w:r w:rsidRPr="00FF036D">
        <w:rPr>
          <w:sz w:val="24"/>
        </w:rPr>
        <w:tab/>
      </w:r>
      <w:r w:rsidRPr="00FF036D">
        <w:rPr>
          <w:sz w:val="24"/>
        </w:rPr>
        <w:tab/>
        <w:t xml:space="preserve">   640.54</w:t>
      </w:r>
    </w:p>
    <w:p w:rsidR="00740AB7" w:rsidRPr="00FF036D" w:rsidRDefault="00740AB7" w:rsidP="00740AB7">
      <w:pPr>
        <w:rPr>
          <w:sz w:val="24"/>
        </w:rPr>
      </w:pPr>
    </w:p>
    <w:p w:rsidR="00740AB7" w:rsidRPr="00FF036D" w:rsidRDefault="00740AB7" w:rsidP="00740AB7">
      <w:pPr>
        <w:rPr>
          <w:sz w:val="24"/>
        </w:rPr>
      </w:pPr>
      <w:r w:rsidRPr="00FF036D">
        <w:rPr>
          <w:sz w:val="24"/>
        </w:rPr>
        <w:t>Sally Mitchell</w:t>
      </w:r>
      <w:r w:rsidRPr="00FF036D">
        <w:rPr>
          <w:sz w:val="24"/>
        </w:rPr>
        <w:tab/>
      </w:r>
      <w:r w:rsidRPr="00FF036D">
        <w:rPr>
          <w:sz w:val="24"/>
        </w:rPr>
        <w:tab/>
      </w:r>
      <w:r w:rsidRPr="00FF036D">
        <w:rPr>
          <w:sz w:val="24"/>
        </w:rPr>
        <w:tab/>
        <w:t>Fuel Allotment payment</w:t>
      </w:r>
      <w:r w:rsidRPr="00FF036D">
        <w:rPr>
          <w:sz w:val="24"/>
        </w:rPr>
        <w:tab/>
      </w:r>
      <w:r w:rsidRPr="00FF036D">
        <w:rPr>
          <w:sz w:val="24"/>
        </w:rPr>
        <w:tab/>
      </w:r>
      <w:r w:rsidRPr="00FF036D">
        <w:rPr>
          <w:sz w:val="24"/>
        </w:rPr>
        <w:tab/>
      </w:r>
      <w:r w:rsidRPr="00FF036D">
        <w:rPr>
          <w:sz w:val="24"/>
        </w:rPr>
        <w:tab/>
        <w:t xml:space="preserve">   350.00</w:t>
      </w:r>
    </w:p>
    <w:p w:rsidR="00740AB7" w:rsidRPr="00FF036D" w:rsidRDefault="00740AB7" w:rsidP="00740AB7">
      <w:pPr>
        <w:rPr>
          <w:sz w:val="24"/>
        </w:rPr>
      </w:pPr>
    </w:p>
    <w:p w:rsidR="00740AB7" w:rsidRPr="00FF036D" w:rsidRDefault="00740AB7" w:rsidP="00740AB7">
      <w:pPr>
        <w:rPr>
          <w:sz w:val="24"/>
        </w:rPr>
      </w:pPr>
      <w:r w:rsidRPr="00FF036D">
        <w:rPr>
          <w:sz w:val="24"/>
        </w:rPr>
        <w:t>C Dickson</w:t>
      </w:r>
      <w:r w:rsidRPr="00FF036D">
        <w:rPr>
          <w:sz w:val="24"/>
        </w:rPr>
        <w:tab/>
      </w:r>
      <w:r w:rsidRPr="00FF036D">
        <w:rPr>
          <w:sz w:val="24"/>
        </w:rPr>
        <w:tab/>
      </w:r>
      <w:r w:rsidRPr="00FF036D">
        <w:rPr>
          <w:sz w:val="24"/>
        </w:rPr>
        <w:tab/>
        <w:t>December 2020 salary</w:t>
      </w:r>
      <w:r w:rsidRPr="00FF036D">
        <w:rPr>
          <w:sz w:val="24"/>
        </w:rPr>
        <w:tab/>
      </w:r>
      <w:r w:rsidRPr="00FF036D">
        <w:rPr>
          <w:sz w:val="24"/>
        </w:rPr>
        <w:tab/>
      </w:r>
      <w:r w:rsidRPr="00FF036D">
        <w:rPr>
          <w:sz w:val="24"/>
        </w:rPr>
        <w:tab/>
      </w:r>
      <w:r w:rsidRPr="00FF036D">
        <w:rPr>
          <w:sz w:val="24"/>
        </w:rPr>
        <w:tab/>
      </w:r>
      <w:r w:rsidRPr="00FF036D">
        <w:rPr>
          <w:sz w:val="24"/>
        </w:rPr>
        <w:tab/>
        <w:t xml:space="preserve">   169.76</w:t>
      </w:r>
    </w:p>
    <w:p w:rsidR="00740AB7" w:rsidRPr="00FF036D" w:rsidRDefault="00740AB7" w:rsidP="00740AB7">
      <w:pPr>
        <w:rPr>
          <w:sz w:val="24"/>
        </w:rPr>
      </w:pPr>
    </w:p>
    <w:p w:rsidR="00740AB7" w:rsidRPr="00FF036D" w:rsidRDefault="00740AB7" w:rsidP="00740AB7">
      <w:pPr>
        <w:rPr>
          <w:sz w:val="24"/>
        </w:rPr>
      </w:pPr>
      <w:r w:rsidRPr="00FF036D">
        <w:rPr>
          <w:sz w:val="24"/>
        </w:rPr>
        <w:t>HMRC</w:t>
      </w:r>
      <w:r w:rsidRPr="00FF036D">
        <w:rPr>
          <w:sz w:val="24"/>
        </w:rPr>
        <w:tab/>
      </w:r>
      <w:r w:rsidRPr="00FF036D">
        <w:rPr>
          <w:sz w:val="24"/>
        </w:rPr>
        <w:tab/>
      </w:r>
      <w:r w:rsidRPr="00FF036D">
        <w:rPr>
          <w:sz w:val="24"/>
        </w:rPr>
        <w:tab/>
      </w:r>
      <w:r w:rsidRPr="00FF036D">
        <w:rPr>
          <w:sz w:val="24"/>
        </w:rPr>
        <w:tab/>
        <w:t>PAYE December 2020</w:t>
      </w:r>
      <w:r w:rsidRPr="00FF036D">
        <w:rPr>
          <w:sz w:val="24"/>
        </w:rPr>
        <w:tab/>
      </w:r>
      <w:r w:rsidRPr="00FF036D">
        <w:rPr>
          <w:sz w:val="24"/>
        </w:rPr>
        <w:tab/>
      </w:r>
      <w:r w:rsidRPr="00FF036D">
        <w:rPr>
          <w:sz w:val="24"/>
        </w:rPr>
        <w:tab/>
      </w:r>
      <w:r w:rsidRPr="00FF036D">
        <w:rPr>
          <w:sz w:val="24"/>
        </w:rPr>
        <w:tab/>
        <w:t xml:space="preserve">     42.40</w:t>
      </w:r>
    </w:p>
    <w:p w:rsidR="00740AB7" w:rsidRPr="00FF036D" w:rsidRDefault="00740AB7" w:rsidP="00740AB7">
      <w:pPr>
        <w:rPr>
          <w:sz w:val="24"/>
        </w:rPr>
      </w:pPr>
    </w:p>
    <w:p w:rsidR="00740AB7" w:rsidRPr="00FF036D" w:rsidRDefault="00740AB7" w:rsidP="00740AB7">
      <w:pPr>
        <w:rPr>
          <w:sz w:val="24"/>
        </w:rPr>
      </w:pPr>
    </w:p>
    <w:p w:rsidR="00740AB7" w:rsidRPr="00EB62A2" w:rsidRDefault="00740AB7" w:rsidP="00740AB7">
      <w:pPr>
        <w:rPr>
          <w:b/>
          <w:sz w:val="24"/>
        </w:rPr>
      </w:pPr>
      <w:r w:rsidRPr="00FF036D">
        <w:rPr>
          <w:b/>
          <w:sz w:val="24"/>
          <w:u w:val="single"/>
        </w:rPr>
        <w:t>TOTAL</w:t>
      </w:r>
      <w:r w:rsidRPr="00FF036D">
        <w:rPr>
          <w:b/>
          <w:sz w:val="24"/>
        </w:rPr>
        <w:tab/>
      </w:r>
      <w:r w:rsidRPr="00FF036D">
        <w:rPr>
          <w:b/>
          <w:sz w:val="24"/>
        </w:rPr>
        <w:tab/>
      </w:r>
      <w:r w:rsidRPr="00FF036D">
        <w:rPr>
          <w:b/>
          <w:sz w:val="24"/>
        </w:rPr>
        <w:tab/>
      </w:r>
      <w:r w:rsidRPr="00FF036D">
        <w:rPr>
          <w:b/>
          <w:sz w:val="24"/>
        </w:rPr>
        <w:tab/>
      </w:r>
      <w:r w:rsidRPr="00FF036D">
        <w:rPr>
          <w:b/>
          <w:sz w:val="24"/>
        </w:rPr>
        <w:tab/>
      </w:r>
      <w:r w:rsidRPr="00FF036D">
        <w:rPr>
          <w:b/>
          <w:sz w:val="24"/>
        </w:rPr>
        <w:tab/>
      </w:r>
      <w:r w:rsidRPr="00FF036D">
        <w:rPr>
          <w:b/>
          <w:sz w:val="24"/>
        </w:rPr>
        <w:tab/>
      </w:r>
      <w:r w:rsidRPr="00FF036D">
        <w:rPr>
          <w:b/>
          <w:sz w:val="24"/>
        </w:rPr>
        <w:tab/>
      </w:r>
      <w:r w:rsidRPr="00FF036D">
        <w:rPr>
          <w:b/>
          <w:sz w:val="24"/>
        </w:rPr>
        <w:tab/>
        <w:t xml:space="preserve">          £1,202.70</w:t>
      </w:r>
    </w:p>
    <w:p w:rsidR="002D03AE" w:rsidRDefault="002D03AE" w:rsidP="00FB0A8E">
      <w:pPr>
        <w:rPr>
          <w:b/>
          <w:sz w:val="28"/>
          <w:u w:val="single"/>
        </w:rPr>
      </w:pPr>
    </w:p>
    <w:p w:rsidR="00FB0A8E" w:rsidRDefault="00FB0A8E" w:rsidP="00FB0A8E">
      <w:pPr>
        <w:rPr>
          <w:b/>
          <w:sz w:val="28"/>
          <w:u w:val="single"/>
        </w:rPr>
      </w:pPr>
    </w:p>
    <w:tbl>
      <w:tblPr>
        <w:tblW w:w="10496" w:type="dxa"/>
        <w:tblInd w:w="108" w:type="dxa"/>
        <w:tblLook w:val="04A0"/>
      </w:tblPr>
      <w:tblGrid>
        <w:gridCol w:w="2345"/>
        <w:gridCol w:w="98"/>
        <w:gridCol w:w="1087"/>
        <w:gridCol w:w="246"/>
        <w:gridCol w:w="1120"/>
        <w:gridCol w:w="52"/>
        <w:gridCol w:w="222"/>
        <w:gridCol w:w="118"/>
        <w:gridCol w:w="2857"/>
        <w:gridCol w:w="58"/>
        <w:gridCol w:w="1220"/>
        <w:gridCol w:w="55"/>
        <w:gridCol w:w="1172"/>
        <w:gridCol w:w="16"/>
      </w:tblGrid>
      <w:tr w:rsidR="001928E0" w:rsidRPr="001928E0" w:rsidTr="0046422B">
        <w:trPr>
          <w:trHeight w:val="435"/>
        </w:trPr>
        <w:tc>
          <w:tcPr>
            <w:tcW w:w="10496" w:type="dxa"/>
            <w:gridSpan w:val="14"/>
            <w:tcBorders>
              <w:top w:val="nil"/>
              <w:left w:val="nil"/>
              <w:bottom w:val="nil"/>
              <w:right w:val="nil"/>
            </w:tcBorders>
            <w:shd w:val="clear" w:color="auto" w:fill="auto"/>
            <w:noWrap/>
            <w:vAlign w:val="bottom"/>
            <w:hideMark/>
          </w:tcPr>
          <w:p w:rsidR="001928E0" w:rsidRPr="001928E0" w:rsidRDefault="001928E0" w:rsidP="001928E0">
            <w:pPr>
              <w:jc w:val="center"/>
              <w:rPr>
                <w:rFonts w:ascii="Arial" w:hAnsi="Arial" w:cs="Arial"/>
                <w:b/>
                <w:bCs/>
                <w:sz w:val="24"/>
                <w:szCs w:val="24"/>
                <w:lang w:eastAsia="en-GB"/>
              </w:rPr>
            </w:pPr>
            <w:r w:rsidRPr="001928E0">
              <w:rPr>
                <w:rFonts w:ascii="Arial" w:hAnsi="Arial" w:cs="Arial"/>
                <w:b/>
                <w:bCs/>
                <w:sz w:val="24"/>
                <w:szCs w:val="24"/>
                <w:lang w:eastAsia="en-GB"/>
              </w:rPr>
              <w:t>INCOME AND EXPENDITURE REPORT</w:t>
            </w:r>
          </w:p>
        </w:tc>
      </w:tr>
      <w:tr w:rsidR="001928E0" w:rsidRPr="001928E0" w:rsidTr="0046422B">
        <w:trPr>
          <w:trHeight w:val="338"/>
        </w:trPr>
        <w:tc>
          <w:tcPr>
            <w:tcW w:w="10496" w:type="dxa"/>
            <w:gridSpan w:val="14"/>
            <w:tcBorders>
              <w:top w:val="nil"/>
              <w:left w:val="nil"/>
              <w:bottom w:val="nil"/>
              <w:right w:val="nil"/>
            </w:tcBorders>
            <w:shd w:val="clear" w:color="auto" w:fill="auto"/>
            <w:noWrap/>
            <w:vAlign w:val="bottom"/>
            <w:hideMark/>
          </w:tcPr>
          <w:p w:rsidR="001928E0" w:rsidRPr="001928E0" w:rsidRDefault="001928E0" w:rsidP="001928E0">
            <w:pPr>
              <w:jc w:val="center"/>
              <w:rPr>
                <w:rFonts w:ascii="Arial" w:hAnsi="Arial" w:cs="Arial"/>
                <w:b/>
                <w:bCs/>
                <w:sz w:val="24"/>
                <w:szCs w:val="24"/>
                <w:lang w:eastAsia="en-GB"/>
              </w:rPr>
            </w:pPr>
            <w:r w:rsidRPr="001928E0">
              <w:rPr>
                <w:rFonts w:ascii="Arial" w:hAnsi="Arial" w:cs="Arial"/>
                <w:b/>
                <w:bCs/>
                <w:sz w:val="24"/>
                <w:szCs w:val="24"/>
                <w:lang w:eastAsia="en-GB"/>
              </w:rPr>
              <w:t>AS AT 31.12.20</w:t>
            </w:r>
          </w:p>
        </w:tc>
      </w:tr>
      <w:tr w:rsidR="001928E0" w:rsidRPr="001928E0" w:rsidTr="0046422B">
        <w:trPr>
          <w:trHeight w:val="210"/>
        </w:trPr>
        <w:tc>
          <w:tcPr>
            <w:tcW w:w="2345" w:type="dxa"/>
            <w:tcBorders>
              <w:top w:val="nil"/>
              <w:left w:val="nil"/>
              <w:bottom w:val="nil"/>
              <w:right w:val="nil"/>
            </w:tcBorders>
            <w:shd w:val="clear" w:color="auto" w:fill="auto"/>
            <w:noWrap/>
            <w:vAlign w:val="bottom"/>
            <w:hideMark/>
          </w:tcPr>
          <w:p w:rsidR="001928E0" w:rsidRPr="001928E0" w:rsidRDefault="001928E0" w:rsidP="001928E0">
            <w:pPr>
              <w:jc w:val="center"/>
              <w:rPr>
                <w:rFonts w:ascii="Arial" w:hAnsi="Arial" w:cs="Arial"/>
                <w:b/>
                <w:bCs/>
                <w:sz w:val="24"/>
                <w:szCs w:val="24"/>
                <w:lang w:eastAsia="en-GB"/>
              </w:rPr>
            </w:pPr>
            <w:r w:rsidRPr="001928E0">
              <w:rPr>
                <w:rFonts w:ascii="Arial" w:hAnsi="Arial" w:cs="Arial"/>
                <w:b/>
                <w:bCs/>
                <w:sz w:val="24"/>
                <w:szCs w:val="24"/>
                <w:lang w:eastAsia="en-GB"/>
              </w:rPr>
              <w:t xml:space="preserve">                                                           </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jc w:val="center"/>
              <w:rPr>
                <w:rFonts w:ascii="Arial" w:hAnsi="Arial" w:cs="Arial"/>
                <w:b/>
                <w:bCs/>
                <w:sz w:val="24"/>
                <w:szCs w:val="24"/>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center"/>
              <w:rPr>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jc w:val="cente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jc w:val="center"/>
              <w:rPr>
                <w:lang w:eastAsia="en-GB"/>
              </w:rPr>
            </w:pPr>
          </w:p>
        </w:tc>
        <w:tc>
          <w:tcPr>
            <w:tcW w:w="1220" w:type="dxa"/>
            <w:tcBorders>
              <w:top w:val="nil"/>
              <w:left w:val="nil"/>
              <w:bottom w:val="nil"/>
              <w:right w:val="nil"/>
            </w:tcBorders>
            <w:shd w:val="clear" w:color="auto" w:fill="auto"/>
            <w:noWrap/>
            <w:vAlign w:val="bottom"/>
            <w:hideMark/>
          </w:tcPr>
          <w:p w:rsidR="001928E0" w:rsidRPr="001928E0" w:rsidRDefault="001928E0" w:rsidP="001928E0">
            <w:pPr>
              <w:jc w:val="center"/>
              <w:rPr>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center"/>
              <w:rPr>
                <w:lang w:eastAsia="en-GB"/>
              </w:rPr>
            </w:pPr>
          </w:p>
        </w:tc>
      </w:tr>
      <w:tr w:rsidR="001928E0" w:rsidRPr="001928E0" w:rsidTr="0046422B">
        <w:trPr>
          <w:trHeight w:val="630"/>
        </w:trPr>
        <w:tc>
          <w:tcPr>
            <w:tcW w:w="2345" w:type="dxa"/>
            <w:tcBorders>
              <w:top w:val="nil"/>
              <w:left w:val="nil"/>
              <w:bottom w:val="nil"/>
              <w:right w:val="nil"/>
            </w:tcBorders>
            <w:shd w:val="clear" w:color="auto" w:fill="auto"/>
            <w:noWrap/>
            <w:vAlign w:val="center"/>
            <w:hideMark/>
          </w:tcPr>
          <w:p w:rsidR="001928E0" w:rsidRPr="001928E0" w:rsidRDefault="001928E0" w:rsidP="001928E0">
            <w:pPr>
              <w:jc w:val="center"/>
              <w:rPr>
                <w:lang w:eastAsia="en-GB"/>
              </w:rPr>
            </w:pPr>
          </w:p>
        </w:tc>
        <w:tc>
          <w:tcPr>
            <w:tcW w:w="1185" w:type="dxa"/>
            <w:gridSpan w:val="2"/>
            <w:tcBorders>
              <w:top w:val="nil"/>
              <w:left w:val="nil"/>
              <w:bottom w:val="nil"/>
              <w:right w:val="nil"/>
            </w:tcBorders>
            <w:shd w:val="clear" w:color="auto" w:fill="auto"/>
            <w:vAlign w:val="center"/>
            <w:hideMark/>
          </w:tcPr>
          <w:p w:rsidR="001928E0" w:rsidRPr="001928E0" w:rsidRDefault="001928E0" w:rsidP="001928E0">
            <w:pPr>
              <w:jc w:val="center"/>
              <w:rPr>
                <w:rFonts w:ascii="Arial" w:hAnsi="Arial" w:cs="Arial"/>
                <w:b/>
                <w:bCs/>
                <w:sz w:val="24"/>
                <w:szCs w:val="24"/>
                <w:lang w:eastAsia="en-GB"/>
              </w:rPr>
            </w:pPr>
            <w:r w:rsidRPr="001928E0">
              <w:rPr>
                <w:rFonts w:ascii="Arial" w:hAnsi="Arial" w:cs="Arial"/>
                <w:b/>
                <w:bCs/>
                <w:sz w:val="24"/>
                <w:szCs w:val="24"/>
                <w:lang w:eastAsia="en-GB"/>
              </w:rPr>
              <w:t>MONTH</w:t>
            </w:r>
          </w:p>
        </w:tc>
        <w:tc>
          <w:tcPr>
            <w:tcW w:w="1366" w:type="dxa"/>
            <w:gridSpan w:val="2"/>
            <w:tcBorders>
              <w:top w:val="nil"/>
              <w:left w:val="nil"/>
              <w:bottom w:val="nil"/>
              <w:right w:val="nil"/>
            </w:tcBorders>
            <w:shd w:val="clear" w:color="auto" w:fill="auto"/>
            <w:vAlign w:val="center"/>
            <w:hideMark/>
          </w:tcPr>
          <w:p w:rsidR="001928E0" w:rsidRPr="001928E0" w:rsidRDefault="001928E0" w:rsidP="001928E0">
            <w:pPr>
              <w:jc w:val="right"/>
              <w:rPr>
                <w:rFonts w:ascii="Arial" w:hAnsi="Arial" w:cs="Arial"/>
                <w:b/>
                <w:bCs/>
                <w:sz w:val="24"/>
                <w:szCs w:val="24"/>
                <w:lang w:eastAsia="en-GB"/>
              </w:rPr>
            </w:pPr>
            <w:r w:rsidRPr="001928E0">
              <w:rPr>
                <w:rFonts w:ascii="Arial" w:hAnsi="Arial" w:cs="Arial"/>
                <w:b/>
                <w:bCs/>
                <w:sz w:val="24"/>
                <w:szCs w:val="24"/>
                <w:lang w:eastAsia="en-GB"/>
              </w:rPr>
              <w:t>YEAR TO DATE</w:t>
            </w:r>
          </w:p>
        </w:tc>
        <w:tc>
          <w:tcPr>
            <w:tcW w:w="222" w:type="dxa"/>
            <w:gridSpan w:val="3"/>
            <w:tcBorders>
              <w:top w:val="nil"/>
              <w:left w:val="nil"/>
              <w:bottom w:val="nil"/>
              <w:right w:val="nil"/>
            </w:tcBorders>
            <w:shd w:val="clear" w:color="auto" w:fill="auto"/>
            <w:vAlign w:val="center"/>
            <w:hideMark/>
          </w:tcPr>
          <w:p w:rsidR="001928E0" w:rsidRPr="001928E0" w:rsidRDefault="001928E0" w:rsidP="001928E0">
            <w:pPr>
              <w:jc w:val="right"/>
              <w:rPr>
                <w:rFonts w:ascii="Arial" w:hAnsi="Arial" w:cs="Arial"/>
                <w:b/>
                <w:bCs/>
                <w:sz w:val="24"/>
                <w:szCs w:val="24"/>
                <w:lang w:eastAsia="en-GB"/>
              </w:rPr>
            </w:pPr>
          </w:p>
        </w:tc>
        <w:tc>
          <w:tcPr>
            <w:tcW w:w="2915" w:type="dxa"/>
            <w:gridSpan w:val="2"/>
            <w:tcBorders>
              <w:top w:val="nil"/>
              <w:left w:val="nil"/>
              <w:bottom w:val="nil"/>
              <w:right w:val="nil"/>
            </w:tcBorders>
            <w:shd w:val="clear" w:color="auto" w:fill="auto"/>
            <w:noWrap/>
            <w:vAlign w:val="center"/>
            <w:hideMark/>
          </w:tcPr>
          <w:p w:rsidR="001928E0" w:rsidRPr="001928E0" w:rsidRDefault="001928E0" w:rsidP="001928E0">
            <w:pPr>
              <w:jc w:val="center"/>
              <w:rPr>
                <w:lang w:eastAsia="en-GB"/>
              </w:rPr>
            </w:pPr>
          </w:p>
        </w:tc>
        <w:tc>
          <w:tcPr>
            <w:tcW w:w="1220" w:type="dxa"/>
            <w:tcBorders>
              <w:top w:val="nil"/>
              <w:left w:val="nil"/>
              <w:bottom w:val="nil"/>
              <w:right w:val="nil"/>
            </w:tcBorders>
            <w:shd w:val="clear" w:color="auto" w:fill="auto"/>
            <w:vAlign w:val="center"/>
            <w:hideMark/>
          </w:tcPr>
          <w:p w:rsidR="001928E0" w:rsidRPr="001928E0" w:rsidRDefault="001928E0" w:rsidP="001928E0">
            <w:pPr>
              <w:jc w:val="center"/>
              <w:rPr>
                <w:rFonts w:ascii="Arial" w:hAnsi="Arial" w:cs="Arial"/>
                <w:b/>
                <w:bCs/>
                <w:sz w:val="24"/>
                <w:szCs w:val="24"/>
                <w:lang w:eastAsia="en-GB"/>
              </w:rPr>
            </w:pPr>
            <w:r w:rsidRPr="001928E0">
              <w:rPr>
                <w:rFonts w:ascii="Arial" w:hAnsi="Arial" w:cs="Arial"/>
                <w:b/>
                <w:bCs/>
                <w:sz w:val="24"/>
                <w:szCs w:val="24"/>
                <w:lang w:eastAsia="en-GB"/>
              </w:rPr>
              <w:t>MONTH</w:t>
            </w:r>
          </w:p>
        </w:tc>
        <w:tc>
          <w:tcPr>
            <w:tcW w:w="1243" w:type="dxa"/>
            <w:gridSpan w:val="3"/>
            <w:tcBorders>
              <w:top w:val="nil"/>
              <w:left w:val="nil"/>
              <w:bottom w:val="nil"/>
              <w:right w:val="nil"/>
            </w:tcBorders>
            <w:shd w:val="clear" w:color="auto" w:fill="auto"/>
            <w:vAlign w:val="center"/>
            <w:hideMark/>
          </w:tcPr>
          <w:p w:rsidR="001928E0" w:rsidRPr="001928E0" w:rsidRDefault="001928E0" w:rsidP="001928E0">
            <w:pPr>
              <w:jc w:val="right"/>
              <w:rPr>
                <w:rFonts w:ascii="Arial" w:hAnsi="Arial" w:cs="Arial"/>
                <w:b/>
                <w:bCs/>
                <w:sz w:val="24"/>
                <w:szCs w:val="24"/>
                <w:lang w:eastAsia="en-GB"/>
              </w:rPr>
            </w:pPr>
            <w:r w:rsidRPr="001928E0">
              <w:rPr>
                <w:rFonts w:ascii="Arial" w:hAnsi="Arial" w:cs="Arial"/>
                <w:b/>
                <w:bCs/>
                <w:sz w:val="24"/>
                <w:szCs w:val="24"/>
                <w:lang w:eastAsia="en-GB"/>
              </w:rPr>
              <w:t>YEAR TO DATE</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b/>
                <w:bCs/>
                <w:lang w:eastAsia="en-GB"/>
              </w:rPr>
            </w:pPr>
            <w:r w:rsidRPr="001928E0">
              <w:rPr>
                <w:rFonts w:ascii="Arial" w:hAnsi="Arial" w:cs="Arial"/>
                <w:b/>
                <w:bCs/>
                <w:lang w:eastAsia="en-GB"/>
              </w:rPr>
              <w:t>INCOME</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b/>
                <w:bCs/>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b/>
                <w:bCs/>
                <w:lang w:eastAsia="en-GB"/>
              </w:rPr>
            </w:pPr>
            <w:r w:rsidRPr="001928E0">
              <w:rPr>
                <w:rFonts w:ascii="Arial" w:hAnsi="Arial" w:cs="Arial"/>
                <w:b/>
                <w:bCs/>
                <w:lang w:eastAsia="en-GB"/>
              </w:rPr>
              <w:t>EXPENDITURE</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b/>
                <w:bCs/>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PRECEPT</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9,095.00</w:t>
            </w: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CLERKS SALARY/TAX</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212.16</w:t>
            </w: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1,899.16</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CCF</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STATY/POST/PHONE ETC</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63.92</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TRAINING BURSARY</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GRASS CUTTING</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4,169.12</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BANK INTEREST</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ALLOTMENTS</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923.20</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HMRC VAT</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745.39</w:t>
            </w: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RECYCLING</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10.50</w:t>
            </w: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82.50</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GRASS CUTTING</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75.00</w:t>
            </w: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75.00</w:t>
            </w: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HALL HIRE</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GLASS &amp; MISC</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15.00</w:t>
            </w: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456.95</w:t>
            </w: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AUDIT &amp; INSURANCE</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309.61</w:t>
            </w:r>
          </w:p>
        </w:tc>
      </w:tr>
      <w:tr w:rsidR="001928E0" w:rsidRPr="001928E0" w:rsidTr="0046422B">
        <w:trPr>
          <w:trHeight w:val="360"/>
        </w:trPr>
        <w:tc>
          <w:tcPr>
            <w:tcW w:w="3530" w:type="dxa"/>
            <w:gridSpan w:val="3"/>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TRANSPARANCY FUNDING</w:t>
            </w: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FUEL ALLOTMENT</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ALLOTMENTS</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24.59</w:t>
            </w: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1,052.79</w:t>
            </w: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SECTION 137</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100.00</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NCC</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HMRC/VAT</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2.10</w:t>
            </w: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850.34</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MISCELLANEOUS</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PROF/SUBS/TRAINING</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199.76</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DEFIBRILLATOR</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MISCELLANEOUS</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b/>
                <w:bCs/>
                <w:sz w:val="24"/>
                <w:szCs w:val="24"/>
                <w:lang w:eastAsia="en-GB"/>
              </w:rPr>
            </w:pPr>
            <w:r w:rsidRPr="001928E0">
              <w:rPr>
                <w:rFonts w:ascii="Arial" w:hAnsi="Arial" w:cs="Arial"/>
                <w:b/>
                <w:bCs/>
                <w:sz w:val="24"/>
                <w:szCs w:val="24"/>
                <w:lang w:eastAsia="en-GB"/>
              </w:rPr>
              <w:t>TOTAL</w:t>
            </w:r>
          </w:p>
        </w:tc>
        <w:tc>
          <w:tcPr>
            <w:tcW w:w="1185" w:type="dxa"/>
            <w:gridSpan w:val="2"/>
            <w:tcBorders>
              <w:top w:val="single" w:sz="4" w:space="0" w:color="auto"/>
              <w:left w:val="nil"/>
              <w:bottom w:val="double" w:sz="6" w:space="0" w:color="auto"/>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114.59</w:t>
            </w:r>
          </w:p>
        </w:tc>
        <w:tc>
          <w:tcPr>
            <w:tcW w:w="1366" w:type="dxa"/>
            <w:gridSpan w:val="2"/>
            <w:tcBorders>
              <w:top w:val="single" w:sz="4" w:space="0" w:color="auto"/>
              <w:left w:val="nil"/>
              <w:bottom w:val="double" w:sz="6" w:space="0" w:color="auto"/>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11,425.13</w:t>
            </w: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b/>
                <w:bCs/>
                <w:sz w:val="24"/>
                <w:szCs w:val="24"/>
                <w:lang w:eastAsia="en-GB"/>
              </w:rPr>
            </w:pPr>
            <w:r w:rsidRPr="001928E0">
              <w:rPr>
                <w:rFonts w:ascii="Arial" w:hAnsi="Arial" w:cs="Arial"/>
                <w:b/>
                <w:bCs/>
                <w:sz w:val="24"/>
                <w:szCs w:val="24"/>
                <w:lang w:eastAsia="en-GB"/>
              </w:rPr>
              <w:t>TOTAL</w:t>
            </w:r>
          </w:p>
        </w:tc>
        <w:tc>
          <w:tcPr>
            <w:tcW w:w="1220" w:type="dxa"/>
            <w:tcBorders>
              <w:top w:val="single" w:sz="4" w:space="0" w:color="auto"/>
              <w:left w:val="nil"/>
              <w:bottom w:val="double" w:sz="6" w:space="0" w:color="auto"/>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224.76</w:t>
            </w:r>
          </w:p>
        </w:tc>
        <w:tc>
          <w:tcPr>
            <w:tcW w:w="1243" w:type="dxa"/>
            <w:gridSpan w:val="3"/>
            <w:tcBorders>
              <w:top w:val="single" w:sz="4" w:space="0" w:color="auto"/>
              <w:left w:val="nil"/>
              <w:bottom w:val="double" w:sz="6" w:space="0" w:color="auto"/>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8,597.61</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TRANSFER</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2,000.00</w:t>
            </w: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TRANSFER</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5,000.00</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NCF Covid-19 Grant</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500.00</w:t>
            </w: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r>
      <w:tr w:rsidR="001928E0" w:rsidRPr="001928E0" w:rsidTr="0046422B">
        <w:trPr>
          <w:trHeight w:val="285"/>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b/>
                <w:bCs/>
                <w:sz w:val="24"/>
                <w:szCs w:val="24"/>
                <w:lang w:eastAsia="en-GB"/>
              </w:rPr>
            </w:pPr>
            <w:r w:rsidRPr="001928E0">
              <w:rPr>
                <w:rFonts w:ascii="Arial" w:hAnsi="Arial" w:cs="Arial"/>
                <w:b/>
                <w:bCs/>
                <w:sz w:val="24"/>
                <w:szCs w:val="24"/>
                <w:lang w:eastAsia="en-GB"/>
              </w:rPr>
              <w:t>CASH BOOK</w:t>
            </w:r>
          </w:p>
        </w:tc>
        <w:tc>
          <w:tcPr>
            <w:tcW w:w="2551" w:type="dxa"/>
            <w:gridSpan w:val="4"/>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AS AT 31.12.20</w:t>
            </w: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b/>
                <w:bCs/>
                <w:sz w:val="24"/>
                <w:szCs w:val="24"/>
                <w:lang w:eastAsia="en-GB"/>
              </w:rPr>
            </w:pPr>
            <w:r w:rsidRPr="001928E0">
              <w:rPr>
                <w:rFonts w:ascii="Arial" w:hAnsi="Arial" w:cs="Arial"/>
                <w:b/>
                <w:bCs/>
                <w:sz w:val="24"/>
                <w:szCs w:val="24"/>
                <w:lang w:eastAsia="en-GB"/>
              </w:rPr>
              <w:t>BANK ACCOUNT</w:t>
            </w:r>
          </w:p>
        </w:tc>
        <w:tc>
          <w:tcPr>
            <w:tcW w:w="2463" w:type="dxa"/>
            <w:gridSpan w:val="4"/>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AS AT 31.12.20</w:t>
            </w: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BALANCE B/FWD</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1,688.22</w:t>
            </w: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CURRENT ACCOUNT</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1,633.05</w:t>
            </w: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INCOME</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114.59</w:t>
            </w: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EXPENDITURE</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-224.76</w:t>
            </w: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185" w:type="dxa"/>
            <w:gridSpan w:val="2"/>
            <w:tcBorders>
              <w:top w:val="single" w:sz="4" w:space="0" w:color="auto"/>
              <w:left w:val="nil"/>
              <w:bottom w:val="double" w:sz="6" w:space="0" w:color="auto"/>
              <w:right w:val="nil"/>
            </w:tcBorders>
            <w:shd w:val="clear" w:color="auto" w:fill="auto"/>
            <w:noWrap/>
            <w:vAlign w:val="bottom"/>
            <w:hideMark/>
          </w:tcPr>
          <w:p w:rsidR="001928E0" w:rsidRPr="001928E0" w:rsidRDefault="001928E0" w:rsidP="001928E0">
            <w:pPr>
              <w:jc w:val="right"/>
              <w:rPr>
                <w:rFonts w:ascii="Arial" w:hAnsi="Arial" w:cs="Arial"/>
                <w:b/>
                <w:bCs/>
                <w:lang w:eastAsia="en-GB"/>
              </w:rPr>
            </w:pPr>
            <w:r w:rsidRPr="001928E0">
              <w:rPr>
                <w:rFonts w:ascii="Arial" w:hAnsi="Arial" w:cs="Arial"/>
                <w:b/>
                <w:bCs/>
                <w:lang w:eastAsia="en-GB"/>
              </w:rPr>
              <w:t>1,578.05</w:t>
            </w: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b/>
                <w:bCs/>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220" w:type="dxa"/>
            <w:tcBorders>
              <w:top w:val="single" w:sz="4" w:space="0" w:color="auto"/>
              <w:left w:val="nil"/>
              <w:bottom w:val="double" w:sz="6" w:space="0" w:color="auto"/>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1,633.05</w:t>
            </w: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 xml:space="preserve">Less </w:t>
            </w:r>
            <w:proofErr w:type="spellStart"/>
            <w:r w:rsidRPr="001928E0">
              <w:rPr>
                <w:rFonts w:ascii="Arial" w:hAnsi="Arial" w:cs="Arial"/>
                <w:lang w:eastAsia="en-GB"/>
              </w:rPr>
              <w:t>unpresented</w:t>
            </w:r>
            <w:proofErr w:type="spellEnd"/>
            <w:r w:rsidRPr="001928E0">
              <w:rPr>
                <w:rFonts w:ascii="Arial" w:hAnsi="Arial" w:cs="Arial"/>
                <w:lang w:eastAsia="en-GB"/>
              </w:rPr>
              <w:t xml:space="preserve"> </w:t>
            </w:r>
            <w:proofErr w:type="spellStart"/>
            <w:r w:rsidRPr="001928E0">
              <w:rPr>
                <w:rFonts w:ascii="Arial" w:hAnsi="Arial" w:cs="Arial"/>
                <w:lang w:eastAsia="en-GB"/>
              </w:rPr>
              <w:t>chqs</w:t>
            </w:r>
            <w:proofErr w:type="spellEnd"/>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TRANSFER</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0.00</w:t>
            </w: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293</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-12.60</w:t>
            </w: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NCF Covid Grant</w:t>
            </w: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0.00</w:t>
            </w: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295</w:t>
            </w:r>
          </w:p>
        </w:tc>
        <w:tc>
          <w:tcPr>
            <w:tcW w:w="1220" w:type="dxa"/>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r w:rsidRPr="001928E0">
              <w:rPr>
                <w:rFonts w:ascii="Arial" w:hAnsi="Arial" w:cs="Arial"/>
                <w:lang w:eastAsia="en-GB"/>
              </w:rPr>
              <w:t>-42.40</w:t>
            </w: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lang w:eastAsia="en-GB"/>
              </w:rPr>
            </w:pPr>
          </w:p>
        </w:tc>
      </w:tr>
      <w:tr w:rsidR="001928E0" w:rsidRPr="001928E0" w:rsidTr="0046422B">
        <w:trPr>
          <w:trHeight w:val="360"/>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BALANCE</w:t>
            </w:r>
          </w:p>
        </w:tc>
        <w:tc>
          <w:tcPr>
            <w:tcW w:w="1185" w:type="dxa"/>
            <w:gridSpan w:val="2"/>
            <w:tcBorders>
              <w:top w:val="single" w:sz="4" w:space="0" w:color="auto"/>
              <w:left w:val="nil"/>
              <w:bottom w:val="double" w:sz="6" w:space="0" w:color="auto"/>
              <w:right w:val="nil"/>
            </w:tcBorders>
            <w:shd w:val="clear" w:color="auto" w:fill="auto"/>
            <w:noWrap/>
            <w:vAlign w:val="bottom"/>
            <w:hideMark/>
          </w:tcPr>
          <w:p w:rsidR="001928E0" w:rsidRPr="001928E0" w:rsidRDefault="001928E0" w:rsidP="001928E0">
            <w:pPr>
              <w:jc w:val="right"/>
              <w:rPr>
                <w:rFonts w:ascii="Arial" w:hAnsi="Arial" w:cs="Arial"/>
                <w:b/>
                <w:bCs/>
                <w:lang w:eastAsia="en-GB"/>
              </w:rPr>
            </w:pPr>
            <w:r w:rsidRPr="001928E0">
              <w:rPr>
                <w:rFonts w:ascii="Arial" w:hAnsi="Arial" w:cs="Arial"/>
                <w:b/>
                <w:bCs/>
                <w:lang w:eastAsia="en-GB"/>
              </w:rPr>
              <w:t>1,578.05</w:t>
            </w: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b/>
                <w:bCs/>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rFonts w:ascii="Arial" w:hAnsi="Arial" w:cs="Arial"/>
                <w:lang w:eastAsia="en-GB"/>
              </w:rPr>
            </w:pPr>
            <w:r w:rsidRPr="001928E0">
              <w:rPr>
                <w:rFonts w:ascii="Arial" w:hAnsi="Arial" w:cs="Arial"/>
                <w:lang w:eastAsia="en-GB"/>
              </w:rPr>
              <w:t>BALANCE</w:t>
            </w:r>
          </w:p>
        </w:tc>
        <w:tc>
          <w:tcPr>
            <w:tcW w:w="1220" w:type="dxa"/>
            <w:tcBorders>
              <w:top w:val="single" w:sz="4" w:space="0" w:color="auto"/>
              <w:left w:val="nil"/>
              <w:bottom w:val="double" w:sz="6" w:space="0" w:color="auto"/>
              <w:right w:val="nil"/>
            </w:tcBorders>
            <w:shd w:val="clear" w:color="auto" w:fill="auto"/>
            <w:noWrap/>
            <w:vAlign w:val="bottom"/>
            <w:hideMark/>
          </w:tcPr>
          <w:p w:rsidR="001928E0" w:rsidRPr="001928E0" w:rsidRDefault="001928E0" w:rsidP="001928E0">
            <w:pPr>
              <w:jc w:val="right"/>
              <w:rPr>
                <w:rFonts w:ascii="Arial" w:hAnsi="Arial" w:cs="Arial"/>
                <w:b/>
                <w:bCs/>
                <w:lang w:eastAsia="en-GB"/>
              </w:rPr>
            </w:pPr>
            <w:r w:rsidRPr="001928E0">
              <w:rPr>
                <w:rFonts w:ascii="Arial" w:hAnsi="Arial" w:cs="Arial"/>
                <w:b/>
                <w:bCs/>
                <w:lang w:eastAsia="en-GB"/>
              </w:rPr>
              <w:t>1,578.05</w:t>
            </w: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jc w:val="right"/>
              <w:rPr>
                <w:rFonts w:ascii="Arial" w:hAnsi="Arial" w:cs="Arial"/>
                <w:b/>
                <w:bCs/>
                <w:lang w:eastAsia="en-GB"/>
              </w:rPr>
            </w:pPr>
          </w:p>
        </w:tc>
      </w:tr>
      <w:tr w:rsidR="001928E0" w:rsidRPr="001928E0" w:rsidTr="0046422B">
        <w:trPr>
          <w:trHeight w:val="255"/>
        </w:trPr>
        <w:tc>
          <w:tcPr>
            <w:tcW w:w="2345" w:type="dxa"/>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185"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366"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22"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2915" w:type="dxa"/>
            <w:gridSpan w:val="2"/>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220" w:type="dxa"/>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c>
          <w:tcPr>
            <w:tcW w:w="1243" w:type="dxa"/>
            <w:gridSpan w:val="3"/>
            <w:tcBorders>
              <w:top w:val="nil"/>
              <w:left w:val="nil"/>
              <w:bottom w:val="nil"/>
              <w:right w:val="nil"/>
            </w:tcBorders>
            <w:shd w:val="clear" w:color="auto" w:fill="auto"/>
            <w:noWrap/>
            <w:vAlign w:val="bottom"/>
            <w:hideMark/>
          </w:tcPr>
          <w:p w:rsidR="001928E0" w:rsidRPr="001928E0" w:rsidRDefault="001928E0" w:rsidP="001928E0">
            <w:pPr>
              <w:rPr>
                <w:lang w:eastAsia="en-GB"/>
              </w:rPr>
            </w:pPr>
          </w:p>
        </w:tc>
      </w:tr>
      <w:tr w:rsidR="0046422B" w:rsidRPr="0046422B" w:rsidTr="0046422B">
        <w:trPr>
          <w:gridAfter w:val="1"/>
          <w:wAfter w:w="16" w:type="dxa"/>
          <w:trHeight w:val="390"/>
        </w:trPr>
        <w:tc>
          <w:tcPr>
            <w:tcW w:w="10480" w:type="dxa"/>
            <w:gridSpan w:val="13"/>
            <w:tcBorders>
              <w:top w:val="nil"/>
              <w:left w:val="nil"/>
              <w:bottom w:val="nil"/>
              <w:right w:val="nil"/>
            </w:tcBorders>
            <w:shd w:val="clear" w:color="auto" w:fill="auto"/>
            <w:noWrap/>
            <w:vAlign w:val="bottom"/>
            <w:hideMark/>
          </w:tcPr>
          <w:p w:rsidR="0046422B" w:rsidRPr="0046422B" w:rsidRDefault="0046422B" w:rsidP="0046422B">
            <w:pPr>
              <w:jc w:val="center"/>
              <w:rPr>
                <w:rFonts w:ascii="Arial" w:hAnsi="Arial" w:cs="Arial"/>
                <w:b/>
                <w:bCs/>
                <w:sz w:val="24"/>
                <w:szCs w:val="24"/>
                <w:u w:val="single"/>
                <w:lang w:eastAsia="en-GB"/>
              </w:rPr>
            </w:pPr>
            <w:r w:rsidRPr="0046422B">
              <w:rPr>
                <w:rFonts w:ascii="Arial" w:hAnsi="Arial" w:cs="Arial"/>
                <w:b/>
                <w:bCs/>
                <w:sz w:val="24"/>
                <w:szCs w:val="24"/>
                <w:u w:val="single"/>
                <w:lang w:eastAsia="en-GB"/>
              </w:rPr>
              <w:t>SAVER ACCOUNT</w:t>
            </w:r>
          </w:p>
        </w:tc>
      </w:tr>
      <w:tr w:rsidR="0046422B" w:rsidRPr="0046422B" w:rsidTr="0046422B">
        <w:trPr>
          <w:gridAfter w:val="1"/>
          <w:wAfter w:w="16" w:type="dxa"/>
          <w:trHeight w:val="360"/>
        </w:trPr>
        <w:tc>
          <w:tcPr>
            <w:tcW w:w="10480" w:type="dxa"/>
            <w:gridSpan w:val="13"/>
            <w:tcBorders>
              <w:top w:val="nil"/>
              <w:left w:val="nil"/>
              <w:bottom w:val="nil"/>
              <w:right w:val="nil"/>
            </w:tcBorders>
            <w:shd w:val="clear" w:color="auto" w:fill="auto"/>
            <w:noWrap/>
            <w:vAlign w:val="bottom"/>
            <w:hideMark/>
          </w:tcPr>
          <w:p w:rsidR="0046422B" w:rsidRPr="0046422B" w:rsidRDefault="0046422B" w:rsidP="0046422B">
            <w:pPr>
              <w:jc w:val="center"/>
              <w:rPr>
                <w:rFonts w:ascii="Arial" w:hAnsi="Arial" w:cs="Arial"/>
                <w:b/>
                <w:bCs/>
                <w:sz w:val="24"/>
                <w:szCs w:val="24"/>
                <w:lang w:eastAsia="en-GB"/>
              </w:rPr>
            </w:pPr>
            <w:r w:rsidRPr="0046422B">
              <w:rPr>
                <w:rFonts w:ascii="Arial" w:hAnsi="Arial" w:cs="Arial"/>
                <w:b/>
                <w:bCs/>
                <w:sz w:val="24"/>
                <w:szCs w:val="24"/>
                <w:lang w:eastAsia="en-GB"/>
              </w:rPr>
              <w:t>AS AT 31.12.20</w:t>
            </w:r>
          </w:p>
        </w:tc>
      </w:tr>
      <w:tr w:rsidR="0046422B" w:rsidRPr="0046422B" w:rsidTr="0046422B">
        <w:trPr>
          <w:gridAfter w:val="1"/>
          <w:wAfter w:w="16" w:type="dxa"/>
          <w:trHeight w:val="360"/>
        </w:trPr>
        <w:tc>
          <w:tcPr>
            <w:tcW w:w="2443"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b/>
                <w:bCs/>
                <w:lang w:eastAsia="en-GB"/>
              </w:rPr>
            </w:pPr>
            <w:r w:rsidRPr="0046422B">
              <w:rPr>
                <w:rFonts w:ascii="Arial" w:hAnsi="Arial" w:cs="Arial"/>
                <w:b/>
                <w:bCs/>
                <w:lang w:eastAsia="en-GB"/>
              </w:rPr>
              <w:t>INCOME</w:t>
            </w:r>
          </w:p>
        </w:tc>
        <w:tc>
          <w:tcPr>
            <w:tcW w:w="1333"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b/>
                <w:bCs/>
                <w:lang w:eastAsia="en-GB"/>
              </w:rPr>
            </w:pPr>
          </w:p>
        </w:tc>
        <w:tc>
          <w:tcPr>
            <w:tcW w:w="1172" w:type="dxa"/>
            <w:gridSpan w:val="2"/>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52" w:type="dxa"/>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2975"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b/>
                <w:bCs/>
                <w:lang w:eastAsia="en-GB"/>
              </w:rPr>
            </w:pPr>
            <w:r w:rsidRPr="0046422B">
              <w:rPr>
                <w:rFonts w:ascii="Arial" w:hAnsi="Arial" w:cs="Arial"/>
                <w:b/>
                <w:bCs/>
                <w:lang w:eastAsia="en-GB"/>
              </w:rPr>
              <w:t>EXPENDITURE</w:t>
            </w:r>
          </w:p>
        </w:tc>
        <w:tc>
          <w:tcPr>
            <w:tcW w:w="1333" w:type="dxa"/>
            <w:gridSpan w:val="3"/>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b/>
                <w:bCs/>
                <w:lang w:eastAsia="en-GB"/>
              </w:rPr>
            </w:pPr>
          </w:p>
        </w:tc>
        <w:tc>
          <w:tcPr>
            <w:tcW w:w="1172" w:type="dxa"/>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r>
      <w:tr w:rsidR="0046422B" w:rsidRPr="0046422B" w:rsidTr="0046422B">
        <w:trPr>
          <w:gridAfter w:val="1"/>
          <w:wAfter w:w="16" w:type="dxa"/>
          <w:trHeight w:val="360"/>
        </w:trPr>
        <w:tc>
          <w:tcPr>
            <w:tcW w:w="2443"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r w:rsidRPr="0046422B">
              <w:rPr>
                <w:rFonts w:ascii="Arial" w:hAnsi="Arial" w:cs="Arial"/>
                <w:lang w:eastAsia="en-GB"/>
              </w:rPr>
              <w:t>TRANSFER</w:t>
            </w:r>
          </w:p>
        </w:tc>
        <w:tc>
          <w:tcPr>
            <w:tcW w:w="1333"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p>
        </w:tc>
        <w:tc>
          <w:tcPr>
            <w:tcW w:w="1172" w:type="dxa"/>
            <w:gridSpan w:val="2"/>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5,000.00</w:t>
            </w:r>
          </w:p>
        </w:tc>
        <w:tc>
          <w:tcPr>
            <w:tcW w:w="52" w:type="dxa"/>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p>
        </w:tc>
        <w:tc>
          <w:tcPr>
            <w:tcW w:w="2975"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r w:rsidRPr="0046422B">
              <w:rPr>
                <w:rFonts w:ascii="Arial" w:hAnsi="Arial" w:cs="Arial"/>
                <w:lang w:eastAsia="en-GB"/>
              </w:rPr>
              <w:t>TRANSFER</w:t>
            </w:r>
          </w:p>
        </w:tc>
        <w:tc>
          <w:tcPr>
            <w:tcW w:w="1333" w:type="dxa"/>
            <w:gridSpan w:val="3"/>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p>
        </w:tc>
        <w:tc>
          <w:tcPr>
            <w:tcW w:w="1172" w:type="dxa"/>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2,000.00</w:t>
            </w:r>
          </w:p>
        </w:tc>
      </w:tr>
      <w:tr w:rsidR="0046422B" w:rsidRPr="0046422B" w:rsidTr="0046422B">
        <w:trPr>
          <w:gridAfter w:val="1"/>
          <w:wAfter w:w="16" w:type="dxa"/>
          <w:trHeight w:val="360"/>
        </w:trPr>
        <w:tc>
          <w:tcPr>
            <w:tcW w:w="2443"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r w:rsidRPr="0046422B">
              <w:rPr>
                <w:rFonts w:ascii="Arial" w:hAnsi="Arial" w:cs="Arial"/>
                <w:lang w:eastAsia="en-GB"/>
              </w:rPr>
              <w:t>INTEREST</w:t>
            </w:r>
          </w:p>
        </w:tc>
        <w:tc>
          <w:tcPr>
            <w:tcW w:w="1333" w:type="dxa"/>
            <w:gridSpan w:val="2"/>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0.27</w:t>
            </w:r>
          </w:p>
        </w:tc>
        <w:tc>
          <w:tcPr>
            <w:tcW w:w="1172" w:type="dxa"/>
            <w:gridSpan w:val="2"/>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4.26</w:t>
            </w:r>
          </w:p>
        </w:tc>
        <w:tc>
          <w:tcPr>
            <w:tcW w:w="52" w:type="dxa"/>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p>
        </w:tc>
        <w:tc>
          <w:tcPr>
            <w:tcW w:w="2975" w:type="dxa"/>
            <w:gridSpan w:val="2"/>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1333" w:type="dxa"/>
            <w:gridSpan w:val="3"/>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1172" w:type="dxa"/>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r>
      <w:tr w:rsidR="0046422B" w:rsidRPr="0046422B" w:rsidTr="0046422B">
        <w:trPr>
          <w:gridAfter w:val="1"/>
          <w:wAfter w:w="16" w:type="dxa"/>
          <w:trHeight w:val="360"/>
        </w:trPr>
        <w:tc>
          <w:tcPr>
            <w:tcW w:w="2443"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b/>
                <w:bCs/>
                <w:lang w:eastAsia="en-GB"/>
              </w:rPr>
            </w:pPr>
            <w:r w:rsidRPr="0046422B">
              <w:rPr>
                <w:rFonts w:ascii="Arial" w:hAnsi="Arial" w:cs="Arial"/>
                <w:b/>
                <w:bCs/>
                <w:lang w:eastAsia="en-GB"/>
              </w:rPr>
              <w:t>TOTAL</w:t>
            </w:r>
          </w:p>
        </w:tc>
        <w:tc>
          <w:tcPr>
            <w:tcW w:w="1333" w:type="dxa"/>
            <w:gridSpan w:val="2"/>
            <w:tcBorders>
              <w:top w:val="single" w:sz="4" w:space="0" w:color="auto"/>
              <w:left w:val="nil"/>
              <w:bottom w:val="double" w:sz="6" w:space="0" w:color="auto"/>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0.27</w:t>
            </w:r>
          </w:p>
        </w:tc>
        <w:tc>
          <w:tcPr>
            <w:tcW w:w="1172" w:type="dxa"/>
            <w:gridSpan w:val="2"/>
            <w:tcBorders>
              <w:top w:val="single" w:sz="4" w:space="0" w:color="auto"/>
              <w:left w:val="nil"/>
              <w:bottom w:val="double" w:sz="6" w:space="0" w:color="auto"/>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5,004.26</w:t>
            </w:r>
          </w:p>
        </w:tc>
        <w:tc>
          <w:tcPr>
            <w:tcW w:w="52" w:type="dxa"/>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p>
        </w:tc>
        <w:tc>
          <w:tcPr>
            <w:tcW w:w="2975"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b/>
                <w:bCs/>
                <w:lang w:eastAsia="en-GB"/>
              </w:rPr>
            </w:pPr>
            <w:r w:rsidRPr="0046422B">
              <w:rPr>
                <w:rFonts w:ascii="Arial" w:hAnsi="Arial" w:cs="Arial"/>
                <w:b/>
                <w:bCs/>
                <w:lang w:eastAsia="en-GB"/>
              </w:rPr>
              <w:t>TOTAL</w:t>
            </w:r>
          </w:p>
        </w:tc>
        <w:tc>
          <w:tcPr>
            <w:tcW w:w="1333" w:type="dxa"/>
            <w:gridSpan w:val="3"/>
            <w:tcBorders>
              <w:top w:val="single" w:sz="4" w:space="0" w:color="auto"/>
              <w:left w:val="nil"/>
              <w:bottom w:val="double" w:sz="6" w:space="0" w:color="auto"/>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0.00</w:t>
            </w:r>
          </w:p>
        </w:tc>
        <w:tc>
          <w:tcPr>
            <w:tcW w:w="1172" w:type="dxa"/>
            <w:tcBorders>
              <w:top w:val="single" w:sz="4" w:space="0" w:color="auto"/>
              <w:left w:val="nil"/>
              <w:bottom w:val="double" w:sz="6" w:space="0" w:color="auto"/>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2,000.00</w:t>
            </w:r>
          </w:p>
        </w:tc>
      </w:tr>
      <w:tr w:rsidR="0046422B" w:rsidRPr="0046422B" w:rsidTr="0046422B">
        <w:trPr>
          <w:gridAfter w:val="1"/>
          <w:wAfter w:w="16" w:type="dxa"/>
          <w:trHeight w:val="285"/>
        </w:trPr>
        <w:tc>
          <w:tcPr>
            <w:tcW w:w="2443" w:type="dxa"/>
            <w:gridSpan w:val="2"/>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p>
        </w:tc>
        <w:tc>
          <w:tcPr>
            <w:tcW w:w="1333" w:type="dxa"/>
            <w:gridSpan w:val="2"/>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1172" w:type="dxa"/>
            <w:gridSpan w:val="2"/>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52" w:type="dxa"/>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2975" w:type="dxa"/>
            <w:gridSpan w:val="2"/>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1333" w:type="dxa"/>
            <w:gridSpan w:val="3"/>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1172" w:type="dxa"/>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r>
      <w:tr w:rsidR="0046422B" w:rsidRPr="0046422B" w:rsidTr="0046422B">
        <w:trPr>
          <w:gridAfter w:val="1"/>
          <w:wAfter w:w="16" w:type="dxa"/>
          <w:trHeight w:val="360"/>
        </w:trPr>
        <w:tc>
          <w:tcPr>
            <w:tcW w:w="2443"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b/>
                <w:bCs/>
                <w:lang w:eastAsia="en-GB"/>
              </w:rPr>
            </w:pPr>
            <w:r w:rsidRPr="0046422B">
              <w:rPr>
                <w:rFonts w:ascii="Arial" w:hAnsi="Arial" w:cs="Arial"/>
                <w:b/>
                <w:bCs/>
                <w:lang w:eastAsia="en-GB"/>
              </w:rPr>
              <w:t>CASH BOOK</w:t>
            </w:r>
          </w:p>
        </w:tc>
        <w:tc>
          <w:tcPr>
            <w:tcW w:w="2505" w:type="dxa"/>
            <w:gridSpan w:val="4"/>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r w:rsidRPr="0046422B">
              <w:rPr>
                <w:rFonts w:ascii="Arial" w:hAnsi="Arial" w:cs="Arial"/>
                <w:lang w:eastAsia="en-GB"/>
              </w:rPr>
              <w:t>AS AT 31.12.20</w:t>
            </w:r>
          </w:p>
        </w:tc>
        <w:tc>
          <w:tcPr>
            <w:tcW w:w="52" w:type="dxa"/>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p>
        </w:tc>
        <w:tc>
          <w:tcPr>
            <w:tcW w:w="2975"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b/>
                <w:bCs/>
                <w:lang w:eastAsia="en-GB"/>
              </w:rPr>
            </w:pPr>
            <w:r w:rsidRPr="0046422B">
              <w:rPr>
                <w:rFonts w:ascii="Arial" w:hAnsi="Arial" w:cs="Arial"/>
                <w:b/>
                <w:bCs/>
                <w:lang w:eastAsia="en-GB"/>
              </w:rPr>
              <w:t>BANK ACCOUNT</w:t>
            </w:r>
          </w:p>
        </w:tc>
        <w:tc>
          <w:tcPr>
            <w:tcW w:w="2505" w:type="dxa"/>
            <w:gridSpan w:val="4"/>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r w:rsidRPr="0046422B">
              <w:rPr>
                <w:rFonts w:ascii="Arial" w:hAnsi="Arial" w:cs="Arial"/>
                <w:lang w:eastAsia="en-GB"/>
              </w:rPr>
              <w:t>AS AT 31.12.20</w:t>
            </w:r>
          </w:p>
        </w:tc>
      </w:tr>
      <w:tr w:rsidR="0046422B" w:rsidRPr="0046422B" w:rsidTr="0046422B">
        <w:trPr>
          <w:gridAfter w:val="1"/>
          <w:wAfter w:w="16" w:type="dxa"/>
          <w:trHeight w:val="360"/>
        </w:trPr>
        <w:tc>
          <w:tcPr>
            <w:tcW w:w="2443"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r w:rsidRPr="0046422B">
              <w:rPr>
                <w:rFonts w:ascii="Arial" w:hAnsi="Arial" w:cs="Arial"/>
                <w:lang w:eastAsia="en-GB"/>
              </w:rPr>
              <w:t>BLANCE CD/FWD</w:t>
            </w:r>
          </w:p>
        </w:tc>
        <w:tc>
          <w:tcPr>
            <w:tcW w:w="1333" w:type="dxa"/>
            <w:gridSpan w:val="2"/>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11,827.59</w:t>
            </w:r>
          </w:p>
        </w:tc>
        <w:tc>
          <w:tcPr>
            <w:tcW w:w="1172" w:type="dxa"/>
            <w:gridSpan w:val="2"/>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p>
        </w:tc>
        <w:tc>
          <w:tcPr>
            <w:tcW w:w="52" w:type="dxa"/>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2975"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r w:rsidRPr="0046422B">
              <w:rPr>
                <w:rFonts w:ascii="Arial" w:hAnsi="Arial" w:cs="Arial"/>
                <w:lang w:eastAsia="en-GB"/>
              </w:rPr>
              <w:t>CURRENT ACCOUNT</w:t>
            </w:r>
          </w:p>
        </w:tc>
        <w:tc>
          <w:tcPr>
            <w:tcW w:w="1333" w:type="dxa"/>
            <w:gridSpan w:val="3"/>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11,827.86</w:t>
            </w:r>
          </w:p>
        </w:tc>
        <w:tc>
          <w:tcPr>
            <w:tcW w:w="1172" w:type="dxa"/>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p>
        </w:tc>
      </w:tr>
      <w:tr w:rsidR="0046422B" w:rsidRPr="0046422B" w:rsidTr="0046422B">
        <w:trPr>
          <w:gridAfter w:val="1"/>
          <w:wAfter w:w="16" w:type="dxa"/>
          <w:trHeight w:val="360"/>
        </w:trPr>
        <w:tc>
          <w:tcPr>
            <w:tcW w:w="2443"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r w:rsidRPr="0046422B">
              <w:rPr>
                <w:rFonts w:ascii="Arial" w:hAnsi="Arial" w:cs="Arial"/>
                <w:lang w:eastAsia="en-GB"/>
              </w:rPr>
              <w:t>INCOME</w:t>
            </w:r>
          </w:p>
        </w:tc>
        <w:tc>
          <w:tcPr>
            <w:tcW w:w="1333" w:type="dxa"/>
            <w:gridSpan w:val="2"/>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0.27</w:t>
            </w:r>
          </w:p>
        </w:tc>
        <w:tc>
          <w:tcPr>
            <w:tcW w:w="1172" w:type="dxa"/>
            <w:gridSpan w:val="2"/>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p>
        </w:tc>
        <w:tc>
          <w:tcPr>
            <w:tcW w:w="52" w:type="dxa"/>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2975" w:type="dxa"/>
            <w:gridSpan w:val="2"/>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1333" w:type="dxa"/>
            <w:gridSpan w:val="3"/>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r w:rsidRPr="0046422B">
              <w:rPr>
                <w:rFonts w:ascii="Arial" w:hAnsi="Arial" w:cs="Arial"/>
                <w:lang w:eastAsia="en-GB"/>
              </w:rPr>
              <w:t xml:space="preserve">  </w:t>
            </w:r>
          </w:p>
        </w:tc>
        <w:tc>
          <w:tcPr>
            <w:tcW w:w="1172" w:type="dxa"/>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p>
        </w:tc>
      </w:tr>
      <w:tr w:rsidR="0046422B" w:rsidRPr="0046422B" w:rsidTr="0046422B">
        <w:trPr>
          <w:gridAfter w:val="1"/>
          <w:wAfter w:w="16" w:type="dxa"/>
          <w:trHeight w:val="360"/>
        </w:trPr>
        <w:tc>
          <w:tcPr>
            <w:tcW w:w="2443"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lang w:eastAsia="en-GB"/>
              </w:rPr>
            </w:pPr>
            <w:r w:rsidRPr="0046422B">
              <w:rPr>
                <w:rFonts w:ascii="Arial" w:hAnsi="Arial" w:cs="Arial"/>
                <w:lang w:eastAsia="en-GB"/>
              </w:rPr>
              <w:t>EXPENDITURE</w:t>
            </w:r>
          </w:p>
        </w:tc>
        <w:tc>
          <w:tcPr>
            <w:tcW w:w="1333" w:type="dxa"/>
            <w:gridSpan w:val="2"/>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r w:rsidRPr="0046422B">
              <w:rPr>
                <w:rFonts w:ascii="Arial" w:hAnsi="Arial" w:cs="Arial"/>
                <w:lang w:eastAsia="en-GB"/>
              </w:rPr>
              <w:t>0.00</w:t>
            </w:r>
          </w:p>
        </w:tc>
        <w:tc>
          <w:tcPr>
            <w:tcW w:w="1172" w:type="dxa"/>
            <w:gridSpan w:val="2"/>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lang w:eastAsia="en-GB"/>
              </w:rPr>
            </w:pPr>
          </w:p>
        </w:tc>
        <w:tc>
          <w:tcPr>
            <w:tcW w:w="52" w:type="dxa"/>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2975" w:type="dxa"/>
            <w:gridSpan w:val="2"/>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1333" w:type="dxa"/>
            <w:gridSpan w:val="3"/>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1172" w:type="dxa"/>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r>
      <w:tr w:rsidR="0046422B" w:rsidRPr="0046422B" w:rsidTr="0046422B">
        <w:trPr>
          <w:gridAfter w:val="1"/>
          <w:wAfter w:w="16" w:type="dxa"/>
          <w:trHeight w:val="360"/>
        </w:trPr>
        <w:tc>
          <w:tcPr>
            <w:tcW w:w="2443" w:type="dxa"/>
            <w:gridSpan w:val="2"/>
            <w:tcBorders>
              <w:top w:val="nil"/>
              <w:left w:val="nil"/>
              <w:bottom w:val="nil"/>
              <w:right w:val="nil"/>
            </w:tcBorders>
            <w:shd w:val="clear" w:color="auto" w:fill="auto"/>
            <w:noWrap/>
            <w:vAlign w:val="bottom"/>
            <w:hideMark/>
          </w:tcPr>
          <w:p w:rsidR="0046422B" w:rsidRPr="0046422B" w:rsidRDefault="0046422B" w:rsidP="0046422B">
            <w:pPr>
              <w:rPr>
                <w:rFonts w:ascii="Arial" w:hAnsi="Arial" w:cs="Arial"/>
                <w:b/>
                <w:bCs/>
                <w:lang w:eastAsia="en-GB"/>
              </w:rPr>
            </w:pPr>
            <w:r w:rsidRPr="0046422B">
              <w:rPr>
                <w:rFonts w:ascii="Arial" w:hAnsi="Arial" w:cs="Arial"/>
                <w:b/>
                <w:bCs/>
                <w:lang w:eastAsia="en-GB"/>
              </w:rPr>
              <w:t>BALANCE</w:t>
            </w:r>
          </w:p>
        </w:tc>
        <w:tc>
          <w:tcPr>
            <w:tcW w:w="1333" w:type="dxa"/>
            <w:gridSpan w:val="2"/>
            <w:tcBorders>
              <w:top w:val="single" w:sz="4" w:space="0" w:color="auto"/>
              <w:left w:val="nil"/>
              <w:bottom w:val="double" w:sz="6" w:space="0" w:color="auto"/>
              <w:right w:val="nil"/>
            </w:tcBorders>
            <w:shd w:val="clear" w:color="auto" w:fill="auto"/>
            <w:noWrap/>
            <w:vAlign w:val="bottom"/>
            <w:hideMark/>
          </w:tcPr>
          <w:p w:rsidR="0046422B" w:rsidRPr="0046422B" w:rsidRDefault="0046422B" w:rsidP="0046422B">
            <w:pPr>
              <w:jc w:val="right"/>
              <w:rPr>
                <w:rFonts w:ascii="Arial" w:hAnsi="Arial" w:cs="Arial"/>
                <w:b/>
                <w:bCs/>
                <w:lang w:eastAsia="en-GB"/>
              </w:rPr>
            </w:pPr>
            <w:r w:rsidRPr="0046422B">
              <w:rPr>
                <w:rFonts w:ascii="Arial" w:hAnsi="Arial" w:cs="Arial"/>
                <w:b/>
                <w:bCs/>
                <w:lang w:eastAsia="en-GB"/>
              </w:rPr>
              <w:t>11,827.86</w:t>
            </w:r>
          </w:p>
        </w:tc>
        <w:tc>
          <w:tcPr>
            <w:tcW w:w="1172" w:type="dxa"/>
            <w:gridSpan w:val="2"/>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b/>
                <w:bCs/>
                <w:lang w:eastAsia="en-GB"/>
              </w:rPr>
            </w:pPr>
          </w:p>
        </w:tc>
        <w:tc>
          <w:tcPr>
            <w:tcW w:w="52" w:type="dxa"/>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2975" w:type="dxa"/>
            <w:gridSpan w:val="2"/>
            <w:tcBorders>
              <w:top w:val="nil"/>
              <w:left w:val="nil"/>
              <w:bottom w:val="nil"/>
              <w:right w:val="nil"/>
            </w:tcBorders>
            <w:shd w:val="clear" w:color="auto" w:fill="auto"/>
            <w:noWrap/>
            <w:vAlign w:val="bottom"/>
            <w:hideMark/>
          </w:tcPr>
          <w:p w:rsidR="0046422B" w:rsidRPr="0046422B" w:rsidRDefault="0046422B" w:rsidP="0046422B">
            <w:pPr>
              <w:rPr>
                <w:lang w:eastAsia="en-GB"/>
              </w:rPr>
            </w:pPr>
          </w:p>
        </w:tc>
        <w:tc>
          <w:tcPr>
            <w:tcW w:w="1333" w:type="dxa"/>
            <w:gridSpan w:val="3"/>
            <w:tcBorders>
              <w:top w:val="single" w:sz="4" w:space="0" w:color="auto"/>
              <w:left w:val="nil"/>
              <w:bottom w:val="double" w:sz="6" w:space="0" w:color="auto"/>
              <w:right w:val="nil"/>
            </w:tcBorders>
            <w:shd w:val="clear" w:color="auto" w:fill="auto"/>
            <w:noWrap/>
            <w:vAlign w:val="bottom"/>
            <w:hideMark/>
          </w:tcPr>
          <w:p w:rsidR="0046422B" w:rsidRPr="0046422B" w:rsidRDefault="0046422B" w:rsidP="0046422B">
            <w:pPr>
              <w:jc w:val="right"/>
              <w:rPr>
                <w:rFonts w:ascii="Arial" w:hAnsi="Arial" w:cs="Arial"/>
                <w:b/>
                <w:bCs/>
                <w:lang w:eastAsia="en-GB"/>
              </w:rPr>
            </w:pPr>
            <w:r w:rsidRPr="0046422B">
              <w:rPr>
                <w:rFonts w:ascii="Arial" w:hAnsi="Arial" w:cs="Arial"/>
                <w:b/>
                <w:bCs/>
                <w:lang w:eastAsia="en-GB"/>
              </w:rPr>
              <w:t>11,827.86</w:t>
            </w:r>
          </w:p>
        </w:tc>
        <w:tc>
          <w:tcPr>
            <w:tcW w:w="1172" w:type="dxa"/>
            <w:tcBorders>
              <w:top w:val="nil"/>
              <w:left w:val="nil"/>
              <w:bottom w:val="nil"/>
              <w:right w:val="nil"/>
            </w:tcBorders>
            <w:shd w:val="clear" w:color="auto" w:fill="auto"/>
            <w:noWrap/>
            <w:vAlign w:val="bottom"/>
            <w:hideMark/>
          </w:tcPr>
          <w:p w:rsidR="0046422B" w:rsidRPr="0046422B" w:rsidRDefault="0046422B" w:rsidP="0046422B">
            <w:pPr>
              <w:jc w:val="right"/>
              <w:rPr>
                <w:rFonts w:ascii="Arial" w:hAnsi="Arial" w:cs="Arial"/>
                <w:b/>
                <w:bCs/>
                <w:lang w:eastAsia="en-GB"/>
              </w:rPr>
            </w:pPr>
          </w:p>
        </w:tc>
      </w:tr>
    </w:tbl>
    <w:p w:rsidR="005E283B" w:rsidRDefault="005E283B" w:rsidP="005560C6">
      <w:pPr>
        <w:rPr>
          <w:b/>
          <w:sz w:val="28"/>
          <w:u w:val="single"/>
        </w:rPr>
      </w:pPr>
    </w:p>
    <w:p w:rsidR="005D2C84" w:rsidRDefault="005D2C84" w:rsidP="005560C6">
      <w:pPr>
        <w:rPr>
          <w:b/>
          <w:sz w:val="28"/>
          <w:u w:val="single"/>
        </w:rPr>
      </w:pPr>
    </w:p>
    <w:tbl>
      <w:tblPr>
        <w:tblW w:w="7938" w:type="dxa"/>
        <w:tblInd w:w="108" w:type="dxa"/>
        <w:tblLook w:val="04A0"/>
      </w:tblPr>
      <w:tblGrid>
        <w:gridCol w:w="1108"/>
        <w:gridCol w:w="2414"/>
        <w:gridCol w:w="222"/>
        <w:gridCol w:w="1387"/>
        <w:gridCol w:w="1108"/>
        <w:gridCol w:w="1272"/>
        <w:gridCol w:w="427"/>
      </w:tblGrid>
      <w:tr w:rsidR="00933575" w:rsidRPr="005D2C84" w:rsidTr="00933575">
        <w:trPr>
          <w:gridAfter w:val="1"/>
          <w:wAfter w:w="427" w:type="dxa"/>
          <w:trHeight w:val="300"/>
        </w:trPr>
        <w:tc>
          <w:tcPr>
            <w:tcW w:w="7511" w:type="dxa"/>
            <w:gridSpan w:val="6"/>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 xml:space="preserve">Actual </w:t>
            </w:r>
            <w:proofErr w:type="spellStart"/>
            <w:r w:rsidRPr="005D2C84">
              <w:rPr>
                <w:rFonts w:ascii="Calibri" w:hAnsi="Calibri" w:cs="Calibri"/>
                <w:color w:val="000000"/>
                <w:sz w:val="22"/>
                <w:szCs w:val="22"/>
                <w:lang w:eastAsia="en-GB"/>
              </w:rPr>
              <w:t>vs</w:t>
            </w:r>
            <w:proofErr w:type="spellEnd"/>
            <w:r w:rsidRPr="005D2C84">
              <w:rPr>
                <w:rFonts w:ascii="Calibri" w:hAnsi="Calibri" w:cs="Calibri"/>
                <w:color w:val="000000"/>
                <w:sz w:val="22"/>
                <w:szCs w:val="22"/>
                <w:lang w:eastAsia="en-GB"/>
              </w:rPr>
              <w:t xml:space="preserve"> Budget for the 9 months to 31st December 2020</w:t>
            </w: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center"/>
              <w:rPr>
                <w:rFonts w:ascii="Calibri" w:hAnsi="Calibri" w:cs="Calibri"/>
                <w:color w:val="000000"/>
                <w:sz w:val="22"/>
                <w:szCs w:val="22"/>
                <w:lang w:eastAsia="en-GB"/>
              </w:rPr>
            </w:pPr>
            <w:r w:rsidRPr="005D2C84">
              <w:rPr>
                <w:rFonts w:ascii="Calibri" w:hAnsi="Calibri" w:cs="Calibri"/>
                <w:color w:val="000000"/>
                <w:sz w:val="22"/>
                <w:szCs w:val="22"/>
                <w:lang w:eastAsia="en-GB"/>
              </w:rPr>
              <w:t>Budget</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center"/>
              <w:rPr>
                <w:rFonts w:ascii="Calibri" w:hAnsi="Calibri" w:cs="Calibri"/>
                <w:color w:val="000000"/>
                <w:sz w:val="22"/>
                <w:szCs w:val="22"/>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31.3.2020</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b/>
                <w:bCs/>
                <w:color w:val="000000"/>
                <w:sz w:val="22"/>
                <w:szCs w:val="22"/>
                <w:lang w:eastAsia="en-GB"/>
              </w:rPr>
            </w:pPr>
            <w:r w:rsidRPr="005D2C84">
              <w:rPr>
                <w:rFonts w:ascii="Calibri" w:hAnsi="Calibri" w:cs="Calibri"/>
                <w:b/>
                <w:bCs/>
                <w:color w:val="000000"/>
                <w:sz w:val="22"/>
                <w:szCs w:val="22"/>
                <w:lang w:eastAsia="en-GB"/>
              </w:rPr>
              <w:t>Income</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b/>
                <w:bCs/>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9m to 31.12.20</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31.3.2021</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center"/>
              <w:rPr>
                <w:rFonts w:ascii="Calibri" w:hAnsi="Calibri" w:cs="Calibri"/>
                <w:color w:val="000000"/>
                <w:sz w:val="22"/>
                <w:szCs w:val="22"/>
                <w:lang w:eastAsia="en-GB"/>
              </w:rPr>
            </w:pPr>
            <w:r w:rsidRPr="005D2C84">
              <w:rPr>
                <w:rFonts w:ascii="Calibri" w:hAnsi="Calibri" w:cs="Calibri"/>
                <w:color w:val="000000"/>
                <w:sz w:val="22"/>
                <w:szCs w:val="22"/>
                <w:lang w:eastAsia="en-GB"/>
              </w:rPr>
              <w:t>%</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3,935</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Precept</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4,400.00</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4,400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100%</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4,411</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Concurrent Function</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4,411.00</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4,411</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100%</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341</w:t>
            </w:r>
          </w:p>
        </w:tc>
        <w:tc>
          <w:tcPr>
            <w:tcW w:w="2636" w:type="dxa"/>
            <w:gridSpan w:val="2"/>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Council Tax Support Grant</w:t>
            </w: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284.00</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284</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100%</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623</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Allotment rents</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1,052.79</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1,034</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102%</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324</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Recycling</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456.95</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152%</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Grass cutting</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75.00</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25%</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Interest received</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4.26</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single" w:sz="4" w:space="0" w:color="auto"/>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490</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Miscellaneous</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single" w:sz="4" w:space="0" w:color="auto"/>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 </w:t>
            </w:r>
          </w:p>
        </w:tc>
        <w:tc>
          <w:tcPr>
            <w:tcW w:w="1108" w:type="dxa"/>
            <w:tcBorders>
              <w:top w:val="nil"/>
              <w:left w:val="nil"/>
              <w:bottom w:val="single" w:sz="4" w:space="0" w:color="auto"/>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 </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10,124</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10,684.00</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10,729</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100%</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b/>
                <w:bCs/>
                <w:color w:val="000000"/>
                <w:sz w:val="22"/>
                <w:szCs w:val="22"/>
                <w:lang w:eastAsia="en-GB"/>
              </w:rPr>
            </w:pPr>
            <w:r w:rsidRPr="005D2C84">
              <w:rPr>
                <w:rFonts w:ascii="Calibri" w:hAnsi="Calibri" w:cs="Calibri"/>
                <w:b/>
                <w:bCs/>
                <w:color w:val="000000"/>
                <w:sz w:val="22"/>
                <w:szCs w:val="22"/>
                <w:lang w:eastAsia="en-GB"/>
              </w:rPr>
              <w:t>Expenditure</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b/>
                <w:bCs/>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2,391</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Clerk's salary</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1,899.16</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2,500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76%</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35</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Internal Audit</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75.00</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50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150%</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303</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Insurance</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234.61</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350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67%</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3,713</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Grass Cutting</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4,169.12</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4,200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99%</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375</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Fuel Allotment Charity</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0%</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55</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Training</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200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0%</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200</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Subscriptions</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199.76</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170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118%</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399</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Office expenses</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63.92</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400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16%</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275</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Village Hall rent</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300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0%</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Miscellaneous</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0%</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1,377</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Allotments</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923.20</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950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97%</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81</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Defibrillator</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200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0%</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2636" w:type="dxa"/>
            <w:gridSpan w:val="2"/>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Asset Maintenance Accrual</w:t>
            </w: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1,503</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0%</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81</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Recycling</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82.50</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83%</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118</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S137</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100.00</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120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83%</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single" w:sz="4" w:space="0" w:color="auto"/>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9,402</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single" w:sz="4" w:space="0" w:color="auto"/>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7,747.27</w:t>
            </w:r>
          </w:p>
        </w:tc>
        <w:tc>
          <w:tcPr>
            <w:tcW w:w="1108" w:type="dxa"/>
            <w:tcBorders>
              <w:top w:val="single" w:sz="4" w:space="0" w:color="auto"/>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11,443</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68%</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722</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Surplus / (Deficit)</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2,936.73</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 xml:space="preserve">(714) </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 xml:space="preserve">Balance </w:t>
            </w:r>
            <w:proofErr w:type="spellStart"/>
            <w:r w:rsidRPr="005D2C84">
              <w:rPr>
                <w:rFonts w:ascii="Calibri" w:hAnsi="Calibri" w:cs="Calibri"/>
                <w:color w:val="000000"/>
                <w:sz w:val="22"/>
                <w:szCs w:val="22"/>
                <w:lang w:eastAsia="en-GB"/>
              </w:rPr>
              <w:t>b/f</w:t>
            </w:r>
            <w:proofErr w:type="spellEnd"/>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10,074.13</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1,250.53</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Current a/c</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8,823.60</w:t>
            </w: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Deposit a/c</w:t>
            </w: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Covid 19 Grant</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500.00</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934</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VAT Received</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745.39</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-663</w:t>
            </w: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VAT Paid</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-850.34</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15"/>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Balance c/f</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single" w:sz="4" w:space="0" w:color="auto"/>
              <w:left w:val="nil"/>
              <w:bottom w:val="double" w:sz="6" w:space="0" w:color="auto"/>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13,405.91</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15"/>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Current Account</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1,578.05</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00"/>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r w:rsidRPr="005D2C84">
              <w:rPr>
                <w:rFonts w:ascii="Calibri" w:hAnsi="Calibri" w:cs="Calibri"/>
                <w:color w:val="000000"/>
                <w:sz w:val="22"/>
                <w:szCs w:val="22"/>
                <w:lang w:eastAsia="en-GB"/>
              </w:rPr>
              <w:t>Deposit Account</w:t>
            </w: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rFonts w:ascii="Calibri" w:hAnsi="Calibri" w:cs="Calibri"/>
                <w:color w:val="000000"/>
                <w:sz w:val="22"/>
                <w:szCs w:val="22"/>
                <w:lang w:eastAsia="en-GB"/>
              </w:rPr>
            </w:pPr>
          </w:p>
        </w:tc>
        <w:tc>
          <w:tcPr>
            <w:tcW w:w="1387"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11,827.86</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r w:rsidR="00933575" w:rsidRPr="005D2C84" w:rsidTr="00933575">
        <w:trPr>
          <w:trHeight w:val="315"/>
        </w:trPr>
        <w:tc>
          <w:tcPr>
            <w:tcW w:w="1108"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414"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22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1387" w:type="dxa"/>
            <w:tcBorders>
              <w:top w:val="single" w:sz="4" w:space="0" w:color="auto"/>
              <w:left w:val="nil"/>
              <w:bottom w:val="double" w:sz="6" w:space="0" w:color="auto"/>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r w:rsidRPr="005D2C84">
              <w:rPr>
                <w:rFonts w:ascii="Calibri" w:hAnsi="Calibri" w:cs="Calibri"/>
                <w:color w:val="000000"/>
                <w:sz w:val="22"/>
                <w:szCs w:val="22"/>
                <w:lang w:eastAsia="en-GB"/>
              </w:rPr>
              <w:t>13,405.91</w:t>
            </w:r>
          </w:p>
        </w:tc>
        <w:tc>
          <w:tcPr>
            <w:tcW w:w="1108" w:type="dxa"/>
            <w:tcBorders>
              <w:top w:val="nil"/>
              <w:left w:val="nil"/>
              <w:bottom w:val="nil"/>
              <w:right w:val="nil"/>
            </w:tcBorders>
            <w:shd w:val="clear" w:color="auto" w:fill="auto"/>
            <w:noWrap/>
            <w:vAlign w:val="bottom"/>
            <w:hideMark/>
          </w:tcPr>
          <w:p w:rsidR="00933575" w:rsidRPr="005D2C84" w:rsidRDefault="00933575" w:rsidP="005D2C84">
            <w:pPr>
              <w:jc w:val="right"/>
              <w:rPr>
                <w:rFonts w:ascii="Calibri" w:hAnsi="Calibri" w:cs="Calibri"/>
                <w:color w:val="000000"/>
                <w:sz w:val="22"/>
                <w:szCs w:val="22"/>
                <w:lang w:eastAsia="en-GB"/>
              </w:rPr>
            </w:pPr>
          </w:p>
        </w:tc>
        <w:tc>
          <w:tcPr>
            <w:tcW w:w="1272" w:type="dxa"/>
            <w:tcBorders>
              <w:top w:val="nil"/>
              <w:left w:val="nil"/>
              <w:bottom w:val="nil"/>
              <w:right w:val="nil"/>
            </w:tcBorders>
            <w:shd w:val="clear" w:color="auto" w:fill="auto"/>
            <w:noWrap/>
            <w:vAlign w:val="bottom"/>
            <w:hideMark/>
          </w:tcPr>
          <w:p w:rsidR="00933575" w:rsidRPr="005D2C84" w:rsidRDefault="00933575" w:rsidP="005D2C84">
            <w:pPr>
              <w:rPr>
                <w:lang w:eastAsia="en-GB"/>
              </w:rPr>
            </w:pPr>
          </w:p>
        </w:tc>
        <w:tc>
          <w:tcPr>
            <w:tcW w:w="427" w:type="dxa"/>
            <w:vAlign w:val="center"/>
            <w:hideMark/>
          </w:tcPr>
          <w:p w:rsidR="00933575" w:rsidRPr="005D2C84" w:rsidRDefault="00933575" w:rsidP="005D2C84">
            <w:pPr>
              <w:rPr>
                <w:lang w:eastAsia="en-GB"/>
              </w:rPr>
            </w:pPr>
          </w:p>
        </w:tc>
      </w:tr>
    </w:tbl>
    <w:p w:rsidR="001928E0" w:rsidRPr="000A19C6" w:rsidRDefault="001928E0" w:rsidP="005560C6">
      <w:pPr>
        <w:rPr>
          <w:b/>
          <w:sz w:val="28"/>
          <w:u w:val="single"/>
        </w:rPr>
      </w:pPr>
    </w:p>
    <w:sectPr w:rsidR="001928E0" w:rsidRPr="000A19C6" w:rsidSect="00C53175">
      <w:headerReference w:type="even" r:id="rId7"/>
      <w:headerReference w:type="default" r:id="rId8"/>
      <w:footerReference w:type="even" r:id="rId9"/>
      <w:footerReference w:type="default" r:id="rId10"/>
      <w:headerReference w:type="first" r:id="rId11"/>
      <w:footerReference w:type="first" r:id="rId12"/>
      <w:pgSz w:w="11906" w:h="16838"/>
      <w:pgMar w:top="851" w:right="1133" w:bottom="1276"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C0" w:rsidRDefault="00B473C0" w:rsidP="002348BF">
      <w:r>
        <w:separator/>
      </w:r>
    </w:p>
  </w:endnote>
  <w:endnote w:type="continuationSeparator" w:id="0">
    <w:p w:rsidR="00B473C0" w:rsidRDefault="00B473C0"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C0" w:rsidRDefault="00B473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C0" w:rsidRDefault="00B473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C0" w:rsidRDefault="00B47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C0" w:rsidRDefault="00B473C0" w:rsidP="002348BF">
      <w:r>
        <w:separator/>
      </w:r>
    </w:p>
  </w:footnote>
  <w:footnote w:type="continuationSeparator" w:id="0">
    <w:p w:rsidR="00B473C0" w:rsidRDefault="00B473C0"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C0" w:rsidRDefault="00B473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C0" w:rsidRDefault="00B473C0">
    <w:pPr>
      <w:pStyle w:val="Header"/>
      <w:jc w:val="right"/>
    </w:pPr>
    <w:sdt>
      <w:sdtPr>
        <w:id w:val="1321797516"/>
        <w:docPartObj>
          <w:docPartGallery w:val="Page Numbers (Top of Page)"/>
          <w:docPartUnique/>
        </w:docPartObj>
      </w:sdtPr>
      <w:sdtContent>
        <w:r>
          <w:rPr>
            <w:noProof/>
          </w:rPr>
          <w:fldChar w:fldCharType="begin"/>
        </w:r>
        <w:r>
          <w:rPr>
            <w:noProof/>
          </w:rPr>
          <w:instrText xml:space="preserve"> PAGE   \* MERGEFORMAT </w:instrText>
        </w:r>
        <w:r>
          <w:rPr>
            <w:noProof/>
          </w:rPr>
          <w:fldChar w:fldCharType="separate"/>
        </w:r>
        <w:r w:rsidR="00C53175">
          <w:rPr>
            <w:noProof/>
          </w:rPr>
          <w:t>3</w:t>
        </w:r>
        <w:r>
          <w:rPr>
            <w:noProof/>
          </w:rPr>
          <w:fldChar w:fldCharType="end"/>
        </w:r>
      </w:sdtContent>
    </w:sdt>
  </w:p>
  <w:p w:rsidR="00B473C0" w:rsidRDefault="00B473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3C0" w:rsidRDefault="00B473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65973"/>
    <w:multiLevelType w:val="hybridMultilevel"/>
    <w:tmpl w:val="4F9E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A4DCF"/>
    <w:multiLevelType w:val="hybridMultilevel"/>
    <w:tmpl w:val="9DB80E1E"/>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3">
    <w:nsid w:val="4D7D72F7"/>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8D2DBD"/>
    <w:multiLevelType w:val="hybridMultilevel"/>
    <w:tmpl w:val="C4CEA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DF251B"/>
    <w:multiLevelType w:val="hybridMultilevel"/>
    <w:tmpl w:val="7A04596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nsid w:val="61FA6ECF"/>
    <w:multiLevelType w:val="hybridMultilevel"/>
    <w:tmpl w:val="8ACC1A74"/>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CAD055F"/>
    <w:multiLevelType w:val="hybridMultilevel"/>
    <w:tmpl w:val="5622C38C"/>
    <w:lvl w:ilvl="0" w:tplc="08090017">
      <w:start w:val="1"/>
      <w:numFmt w:val="lowerLetter"/>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9">
    <w:nsid w:val="6DC8677D"/>
    <w:multiLevelType w:val="hybridMultilevel"/>
    <w:tmpl w:val="F4AE61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690C54"/>
    <w:multiLevelType w:val="hybridMultilevel"/>
    <w:tmpl w:val="39F6FD50"/>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11"/>
  </w:num>
  <w:num w:numId="6">
    <w:abstractNumId w:val="1"/>
  </w:num>
  <w:num w:numId="7">
    <w:abstractNumId w:val="6"/>
  </w:num>
  <w:num w:numId="8">
    <w:abstractNumId w:val="5"/>
  </w:num>
  <w:num w:numId="9">
    <w:abstractNumId w:val="8"/>
  </w:num>
  <w:num w:numId="10">
    <w:abstractNumId w:val="2"/>
  </w:num>
  <w:num w:numId="11">
    <w:abstractNumId w:val="9"/>
  </w:num>
  <w:num w:numId="12">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403B"/>
    <w:rsid w:val="00027AB9"/>
    <w:rsid w:val="00032A53"/>
    <w:rsid w:val="00033CC0"/>
    <w:rsid w:val="00034AEE"/>
    <w:rsid w:val="00037F7B"/>
    <w:rsid w:val="00044CC5"/>
    <w:rsid w:val="0004793F"/>
    <w:rsid w:val="00050859"/>
    <w:rsid w:val="0005253F"/>
    <w:rsid w:val="00053D9B"/>
    <w:rsid w:val="0005526F"/>
    <w:rsid w:val="00056061"/>
    <w:rsid w:val="0005734C"/>
    <w:rsid w:val="00057E34"/>
    <w:rsid w:val="0006292F"/>
    <w:rsid w:val="00067F26"/>
    <w:rsid w:val="00070FAC"/>
    <w:rsid w:val="0007216B"/>
    <w:rsid w:val="0007365C"/>
    <w:rsid w:val="00074C0C"/>
    <w:rsid w:val="00075333"/>
    <w:rsid w:val="0007590E"/>
    <w:rsid w:val="00081A35"/>
    <w:rsid w:val="00083472"/>
    <w:rsid w:val="00084D2C"/>
    <w:rsid w:val="00085DA6"/>
    <w:rsid w:val="000877AD"/>
    <w:rsid w:val="00092F34"/>
    <w:rsid w:val="000A06D6"/>
    <w:rsid w:val="000A0D6C"/>
    <w:rsid w:val="000A12C3"/>
    <w:rsid w:val="000A1358"/>
    <w:rsid w:val="000A19C6"/>
    <w:rsid w:val="000A2324"/>
    <w:rsid w:val="000A2DEA"/>
    <w:rsid w:val="000A4255"/>
    <w:rsid w:val="000B03CA"/>
    <w:rsid w:val="000B10B4"/>
    <w:rsid w:val="000B2DDE"/>
    <w:rsid w:val="000B6AF9"/>
    <w:rsid w:val="000B718B"/>
    <w:rsid w:val="000C09E1"/>
    <w:rsid w:val="000C0C5E"/>
    <w:rsid w:val="000C1733"/>
    <w:rsid w:val="000C5AB5"/>
    <w:rsid w:val="000D0A0B"/>
    <w:rsid w:val="000D0D21"/>
    <w:rsid w:val="000E2C6A"/>
    <w:rsid w:val="000E4C7A"/>
    <w:rsid w:val="000E59C9"/>
    <w:rsid w:val="000F03DA"/>
    <w:rsid w:val="000F0C75"/>
    <w:rsid w:val="000F1738"/>
    <w:rsid w:val="000F2710"/>
    <w:rsid w:val="000F4018"/>
    <w:rsid w:val="000F4184"/>
    <w:rsid w:val="00105AFC"/>
    <w:rsid w:val="001117F2"/>
    <w:rsid w:val="00111A08"/>
    <w:rsid w:val="00112ED8"/>
    <w:rsid w:val="00114B80"/>
    <w:rsid w:val="001201A3"/>
    <w:rsid w:val="00121E5F"/>
    <w:rsid w:val="00123379"/>
    <w:rsid w:val="00123CEA"/>
    <w:rsid w:val="00124433"/>
    <w:rsid w:val="001261C9"/>
    <w:rsid w:val="001263A1"/>
    <w:rsid w:val="00126927"/>
    <w:rsid w:val="00127A00"/>
    <w:rsid w:val="00130737"/>
    <w:rsid w:val="00132232"/>
    <w:rsid w:val="00142A4A"/>
    <w:rsid w:val="00142F70"/>
    <w:rsid w:val="00143481"/>
    <w:rsid w:val="001474B5"/>
    <w:rsid w:val="00155D2B"/>
    <w:rsid w:val="001657A7"/>
    <w:rsid w:val="001705EF"/>
    <w:rsid w:val="00174FD0"/>
    <w:rsid w:val="0017600A"/>
    <w:rsid w:val="0018251B"/>
    <w:rsid w:val="001829C2"/>
    <w:rsid w:val="00183484"/>
    <w:rsid w:val="00185345"/>
    <w:rsid w:val="00186C69"/>
    <w:rsid w:val="00187682"/>
    <w:rsid w:val="00192185"/>
    <w:rsid w:val="001928E0"/>
    <w:rsid w:val="001933E6"/>
    <w:rsid w:val="00195C4D"/>
    <w:rsid w:val="00196D5C"/>
    <w:rsid w:val="001A085F"/>
    <w:rsid w:val="001A1D6A"/>
    <w:rsid w:val="001A30D4"/>
    <w:rsid w:val="001A393D"/>
    <w:rsid w:val="001A5C3E"/>
    <w:rsid w:val="001B1CAB"/>
    <w:rsid w:val="001B368D"/>
    <w:rsid w:val="001B41EA"/>
    <w:rsid w:val="001C2CC1"/>
    <w:rsid w:val="001C41E5"/>
    <w:rsid w:val="001C5F02"/>
    <w:rsid w:val="001D53FE"/>
    <w:rsid w:val="001D59B0"/>
    <w:rsid w:val="001D6847"/>
    <w:rsid w:val="001E3D44"/>
    <w:rsid w:val="001E42AE"/>
    <w:rsid w:val="001E51C4"/>
    <w:rsid w:val="001F1735"/>
    <w:rsid w:val="001F2ECD"/>
    <w:rsid w:val="001F4A2C"/>
    <w:rsid w:val="001F535D"/>
    <w:rsid w:val="001F6190"/>
    <w:rsid w:val="001F71A0"/>
    <w:rsid w:val="00204C62"/>
    <w:rsid w:val="00205E8B"/>
    <w:rsid w:val="002110DB"/>
    <w:rsid w:val="0021299B"/>
    <w:rsid w:val="00212F34"/>
    <w:rsid w:val="00214D0E"/>
    <w:rsid w:val="00215074"/>
    <w:rsid w:val="00216C39"/>
    <w:rsid w:val="0021758D"/>
    <w:rsid w:val="002179FF"/>
    <w:rsid w:val="0022188D"/>
    <w:rsid w:val="00221939"/>
    <w:rsid w:val="00222176"/>
    <w:rsid w:val="00223923"/>
    <w:rsid w:val="002249A6"/>
    <w:rsid w:val="00224DD3"/>
    <w:rsid w:val="002348BF"/>
    <w:rsid w:val="0024197C"/>
    <w:rsid w:val="00242633"/>
    <w:rsid w:val="00247758"/>
    <w:rsid w:val="002517C6"/>
    <w:rsid w:val="002524FF"/>
    <w:rsid w:val="00254608"/>
    <w:rsid w:val="00254F52"/>
    <w:rsid w:val="00255985"/>
    <w:rsid w:val="00256967"/>
    <w:rsid w:val="00263AC1"/>
    <w:rsid w:val="00264AA6"/>
    <w:rsid w:val="002666DD"/>
    <w:rsid w:val="00266748"/>
    <w:rsid w:val="00266B31"/>
    <w:rsid w:val="0026774D"/>
    <w:rsid w:val="00271D7C"/>
    <w:rsid w:val="00272A50"/>
    <w:rsid w:val="0027653B"/>
    <w:rsid w:val="002856E5"/>
    <w:rsid w:val="00286E6F"/>
    <w:rsid w:val="0029088C"/>
    <w:rsid w:val="00291A12"/>
    <w:rsid w:val="0029402F"/>
    <w:rsid w:val="00294A44"/>
    <w:rsid w:val="00297D13"/>
    <w:rsid w:val="002A1F6F"/>
    <w:rsid w:val="002A7FE5"/>
    <w:rsid w:val="002B2493"/>
    <w:rsid w:val="002B4F72"/>
    <w:rsid w:val="002B561F"/>
    <w:rsid w:val="002B5D67"/>
    <w:rsid w:val="002B602D"/>
    <w:rsid w:val="002B69C4"/>
    <w:rsid w:val="002C17B5"/>
    <w:rsid w:val="002C34AB"/>
    <w:rsid w:val="002D03AE"/>
    <w:rsid w:val="002D2B18"/>
    <w:rsid w:val="002D3582"/>
    <w:rsid w:val="002D46A9"/>
    <w:rsid w:val="002E1716"/>
    <w:rsid w:val="002E244B"/>
    <w:rsid w:val="002E5718"/>
    <w:rsid w:val="002E7CBB"/>
    <w:rsid w:val="002F01BB"/>
    <w:rsid w:val="002F0E27"/>
    <w:rsid w:val="0030049C"/>
    <w:rsid w:val="003072C1"/>
    <w:rsid w:val="003109DD"/>
    <w:rsid w:val="00310C56"/>
    <w:rsid w:val="003114DC"/>
    <w:rsid w:val="00313177"/>
    <w:rsid w:val="003250E8"/>
    <w:rsid w:val="003252A8"/>
    <w:rsid w:val="0032647C"/>
    <w:rsid w:val="003272D2"/>
    <w:rsid w:val="0032769E"/>
    <w:rsid w:val="00327C3A"/>
    <w:rsid w:val="0033504D"/>
    <w:rsid w:val="00335AED"/>
    <w:rsid w:val="00336037"/>
    <w:rsid w:val="0034188A"/>
    <w:rsid w:val="00341D44"/>
    <w:rsid w:val="0034552D"/>
    <w:rsid w:val="00346EBB"/>
    <w:rsid w:val="00351C3E"/>
    <w:rsid w:val="00354EE1"/>
    <w:rsid w:val="00360D6A"/>
    <w:rsid w:val="003620C9"/>
    <w:rsid w:val="00364099"/>
    <w:rsid w:val="00365555"/>
    <w:rsid w:val="00365F02"/>
    <w:rsid w:val="00366BDD"/>
    <w:rsid w:val="003675D8"/>
    <w:rsid w:val="003707C6"/>
    <w:rsid w:val="0037271B"/>
    <w:rsid w:val="00376F75"/>
    <w:rsid w:val="00380AE3"/>
    <w:rsid w:val="00383521"/>
    <w:rsid w:val="00383C0F"/>
    <w:rsid w:val="003841E0"/>
    <w:rsid w:val="003859B4"/>
    <w:rsid w:val="00387411"/>
    <w:rsid w:val="0039454A"/>
    <w:rsid w:val="00395029"/>
    <w:rsid w:val="00396A43"/>
    <w:rsid w:val="00397338"/>
    <w:rsid w:val="00397636"/>
    <w:rsid w:val="003A0512"/>
    <w:rsid w:val="003A1543"/>
    <w:rsid w:val="003B10D3"/>
    <w:rsid w:val="003B37E7"/>
    <w:rsid w:val="003B7E56"/>
    <w:rsid w:val="003C0EB0"/>
    <w:rsid w:val="003C3E31"/>
    <w:rsid w:val="003C4B9C"/>
    <w:rsid w:val="003C522F"/>
    <w:rsid w:val="003C5C1A"/>
    <w:rsid w:val="003D2513"/>
    <w:rsid w:val="003D7023"/>
    <w:rsid w:val="003E1DF1"/>
    <w:rsid w:val="003E28E2"/>
    <w:rsid w:val="003F31E7"/>
    <w:rsid w:val="003F353A"/>
    <w:rsid w:val="003F5636"/>
    <w:rsid w:val="0040111E"/>
    <w:rsid w:val="00407D67"/>
    <w:rsid w:val="00414277"/>
    <w:rsid w:val="00414F00"/>
    <w:rsid w:val="00415CBF"/>
    <w:rsid w:val="004173DA"/>
    <w:rsid w:val="00417CB8"/>
    <w:rsid w:val="00422768"/>
    <w:rsid w:val="004239C6"/>
    <w:rsid w:val="0042527F"/>
    <w:rsid w:val="0042564E"/>
    <w:rsid w:val="0043091E"/>
    <w:rsid w:val="00432204"/>
    <w:rsid w:val="00434525"/>
    <w:rsid w:val="004406D8"/>
    <w:rsid w:val="0044461C"/>
    <w:rsid w:val="004448DC"/>
    <w:rsid w:val="004472FE"/>
    <w:rsid w:val="00452F94"/>
    <w:rsid w:val="00453563"/>
    <w:rsid w:val="004558C3"/>
    <w:rsid w:val="004561DD"/>
    <w:rsid w:val="004579AF"/>
    <w:rsid w:val="004604F7"/>
    <w:rsid w:val="00460C97"/>
    <w:rsid w:val="00461AD8"/>
    <w:rsid w:val="004631C5"/>
    <w:rsid w:val="00463EFE"/>
    <w:rsid w:val="0046422B"/>
    <w:rsid w:val="0046460B"/>
    <w:rsid w:val="004646DD"/>
    <w:rsid w:val="004660A8"/>
    <w:rsid w:val="00466C5B"/>
    <w:rsid w:val="00471DCB"/>
    <w:rsid w:val="0047332D"/>
    <w:rsid w:val="00473660"/>
    <w:rsid w:val="004763BD"/>
    <w:rsid w:val="00476C44"/>
    <w:rsid w:val="00481789"/>
    <w:rsid w:val="004903B7"/>
    <w:rsid w:val="00490738"/>
    <w:rsid w:val="00490887"/>
    <w:rsid w:val="004932B4"/>
    <w:rsid w:val="00493711"/>
    <w:rsid w:val="00493F05"/>
    <w:rsid w:val="00494050"/>
    <w:rsid w:val="00494FA2"/>
    <w:rsid w:val="00495688"/>
    <w:rsid w:val="004957C7"/>
    <w:rsid w:val="004A1718"/>
    <w:rsid w:val="004A24A8"/>
    <w:rsid w:val="004A4A24"/>
    <w:rsid w:val="004A6754"/>
    <w:rsid w:val="004A7619"/>
    <w:rsid w:val="004B00F8"/>
    <w:rsid w:val="004B36CC"/>
    <w:rsid w:val="004B7242"/>
    <w:rsid w:val="004C023A"/>
    <w:rsid w:val="004C0790"/>
    <w:rsid w:val="004C45C2"/>
    <w:rsid w:val="004C5778"/>
    <w:rsid w:val="004D1E6E"/>
    <w:rsid w:val="004D2F67"/>
    <w:rsid w:val="004E2327"/>
    <w:rsid w:val="004E3FD0"/>
    <w:rsid w:val="004E5657"/>
    <w:rsid w:val="004E7069"/>
    <w:rsid w:val="004F0D39"/>
    <w:rsid w:val="004F3859"/>
    <w:rsid w:val="004F523A"/>
    <w:rsid w:val="004F5388"/>
    <w:rsid w:val="004F5FCF"/>
    <w:rsid w:val="004F6512"/>
    <w:rsid w:val="004F6BF7"/>
    <w:rsid w:val="00500541"/>
    <w:rsid w:val="00500872"/>
    <w:rsid w:val="005034CA"/>
    <w:rsid w:val="00504799"/>
    <w:rsid w:val="00505B28"/>
    <w:rsid w:val="005074C7"/>
    <w:rsid w:val="00507D89"/>
    <w:rsid w:val="00517BA7"/>
    <w:rsid w:val="00520EB0"/>
    <w:rsid w:val="005211A3"/>
    <w:rsid w:val="005215E7"/>
    <w:rsid w:val="00522602"/>
    <w:rsid w:val="005228DD"/>
    <w:rsid w:val="00522E6B"/>
    <w:rsid w:val="005329C9"/>
    <w:rsid w:val="005332AE"/>
    <w:rsid w:val="00533B6A"/>
    <w:rsid w:val="005343E3"/>
    <w:rsid w:val="00537985"/>
    <w:rsid w:val="005406A4"/>
    <w:rsid w:val="00542057"/>
    <w:rsid w:val="0054506D"/>
    <w:rsid w:val="00553A86"/>
    <w:rsid w:val="00554C60"/>
    <w:rsid w:val="00555C5F"/>
    <w:rsid w:val="005560C6"/>
    <w:rsid w:val="005561B8"/>
    <w:rsid w:val="00557010"/>
    <w:rsid w:val="005617AB"/>
    <w:rsid w:val="005625AB"/>
    <w:rsid w:val="00562680"/>
    <w:rsid w:val="00562A3C"/>
    <w:rsid w:val="00562D04"/>
    <w:rsid w:val="00563680"/>
    <w:rsid w:val="00563E32"/>
    <w:rsid w:val="00564537"/>
    <w:rsid w:val="005718D0"/>
    <w:rsid w:val="005745E6"/>
    <w:rsid w:val="00574669"/>
    <w:rsid w:val="0057679E"/>
    <w:rsid w:val="00577785"/>
    <w:rsid w:val="00577B4F"/>
    <w:rsid w:val="00581A60"/>
    <w:rsid w:val="005860BE"/>
    <w:rsid w:val="00586726"/>
    <w:rsid w:val="00587F5C"/>
    <w:rsid w:val="005906BE"/>
    <w:rsid w:val="00595D8E"/>
    <w:rsid w:val="00597752"/>
    <w:rsid w:val="00597943"/>
    <w:rsid w:val="005A3B04"/>
    <w:rsid w:val="005A5645"/>
    <w:rsid w:val="005A57FB"/>
    <w:rsid w:val="005A71AB"/>
    <w:rsid w:val="005B4495"/>
    <w:rsid w:val="005C11C4"/>
    <w:rsid w:val="005C2A6A"/>
    <w:rsid w:val="005C3539"/>
    <w:rsid w:val="005D2C84"/>
    <w:rsid w:val="005D3717"/>
    <w:rsid w:val="005D4091"/>
    <w:rsid w:val="005D46FE"/>
    <w:rsid w:val="005D79AF"/>
    <w:rsid w:val="005E169C"/>
    <w:rsid w:val="005E2414"/>
    <w:rsid w:val="005E283B"/>
    <w:rsid w:val="005E3630"/>
    <w:rsid w:val="005E39BA"/>
    <w:rsid w:val="005E44B7"/>
    <w:rsid w:val="005E45B2"/>
    <w:rsid w:val="005E7DAC"/>
    <w:rsid w:val="005F1956"/>
    <w:rsid w:val="005F25E0"/>
    <w:rsid w:val="005F292B"/>
    <w:rsid w:val="005F3010"/>
    <w:rsid w:val="005F3127"/>
    <w:rsid w:val="005F6221"/>
    <w:rsid w:val="005F7B43"/>
    <w:rsid w:val="0060119D"/>
    <w:rsid w:val="00607D33"/>
    <w:rsid w:val="00616496"/>
    <w:rsid w:val="0062129D"/>
    <w:rsid w:val="00623AD7"/>
    <w:rsid w:val="00625C21"/>
    <w:rsid w:val="0062717E"/>
    <w:rsid w:val="006272A5"/>
    <w:rsid w:val="00630100"/>
    <w:rsid w:val="00630A47"/>
    <w:rsid w:val="00631D74"/>
    <w:rsid w:val="0063262F"/>
    <w:rsid w:val="00633EC9"/>
    <w:rsid w:val="00634000"/>
    <w:rsid w:val="00635172"/>
    <w:rsid w:val="00637FD5"/>
    <w:rsid w:val="00642664"/>
    <w:rsid w:val="00646B64"/>
    <w:rsid w:val="00652981"/>
    <w:rsid w:val="006562F5"/>
    <w:rsid w:val="00657094"/>
    <w:rsid w:val="00660B94"/>
    <w:rsid w:val="006617D2"/>
    <w:rsid w:val="0066419C"/>
    <w:rsid w:val="006706FA"/>
    <w:rsid w:val="00670B2B"/>
    <w:rsid w:val="00676118"/>
    <w:rsid w:val="00681E0E"/>
    <w:rsid w:val="0068769D"/>
    <w:rsid w:val="00687DA0"/>
    <w:rsid w:val="00697F9D"/>
    <w:rsid w:val="006A13F1"/>
    <w:rsid w:val="006A4D68"/>
    <w:rsid w:val="006A683F"/>
    <w:rsid w:val="006A6EC1"/>
    <w:rsid w:val="006B161D"/>
    <w:rsid w:val="006B167D"/>
    <w:rsid w:val="006B47EE"/>
    <w:rsid w:val="006B608E"/>
    <w:rsid w:val="006B74EC"/>
    <w:rsid w:val="006C1091"/>
    <w:rsid w:val="006C28E3"/>
    <w:rsid w:val="006D1C9F"/>
    <w:rsid w:val="006D43CA"/>
    <w:rsid w:val="006D68ED"/>
    <w:rsid w:val="006E0B42"/>
    <w:rsid w:val="006E28FB"/>
    <w:rsid w:val="006E2C17"/>
    <w:rsid w:val="006E33C4"/>
    <w:rsid w:val="006E4B2E"/>
    <w:rsid w:val="006E5926"/>
    <w:rsid w:val="006F2B2F"/>
    <w:rsid w:val="00712CD2"/>
    <w:rsid w:val="007145A7"/>
    <w:rsid w:val="0071467A"/>
    <w:rsid w:val="00717F4E"/>
    <w:rsid w:val="00720A5E"/>
    <w:rsid w:val="00731A53"/>
    <w:rsid w:val="00733A02"/>
    <w:rsid w:val="00734411"/>
    <w:rsid w:val="00740AB7"/>
    <w:rsid w:val="007415B3"/>
    <w:rsid w:val="007417DF"/>
    <w:rsid w:val="0074190E"/>
    <w:rsid w:val="0074335A"/>
    <w:rsid w:val="00750036"/>
    <w:rsid w:val="0075109D"/>
    <w:rsid w:val="007521B7"/>
    <w:rsid w:val="00754086"/>
    <w:rsid w:val="00755809"/>
    <w:rsid w:val="00757B3D"/>
    <w:rsid w:val="00757CA1"/>
    <w:rsid w:val="00765993"/>
    <w:rsid w:val="00767B56"/>
    <w:rsid w:val="0077103E"/>
    <w:rsid w:val="00772762"/>
    <w:rsid w:val="00776C3C"/>
    <w:rsid w:val="0078429E"/>
    <w:rsid w:val="007847FB"/>
    <w:rsid w:val="007860A6"/>
    <w:rsid w:val="0078797A"/>
    <w:rsid w:val="00790300"/>
    <w:rsid w:val="00793317"/>
    <w:rsid w:val="007954AD"/>
    <w:rsid w:val="00795F98"/>
    <w:rsid w:val="00796B07"/>
    <w:rsid w:val="00796C73"/>
    <w:rsid w:val="00797FC8"/>
    <w:rsid w:val="007A179E"/>
    <w:rsid w:val="007A1E3B"/>
    <w:rsid w:val="007A55A8"/>
    <w:rsid w:val="007A5BFA"/>
    <w:rsid w:val="007A7532"/>
    <w:rsid w:val="007B5797"/>
    <w:rsid w:val="007B68EA"/>
    <w:rsid w:val="007C3E41"/>
    <w:rsid w:val="007C4008"/>
    <w:rsid w:val="007C5B78"/>
    <w:rsid w:val="007D446B"/>
    <w:rsid w:val="007D618B"/>
    <w:rsid w:val="007D63DB"/>
    <w:rsid w:val="007D777F"/>
    <w:rsid w:val="007E0817"/>
    <w:rsid w:val="007E1026"/>
    <w:rsid w:val="007E5742"/>
    <w:rsid w:val="007E6529"/>
    <w:rsid w:val="007E70DD"/>
    <w:rsid w:val="007E7C57"/>
    <w:rsid w:val="007F1A7E"/>
    <w:rsid w:val="007F555A"/>
    <w:rsid w:val="007F6D10"/>
    <w:rsid w:val="00800480"/>
    <w:rsid w:val="00803B6B"/>
    <w:rsid w:val="00804FBB"/>
    <w:rsid w:val="00805D41"/>
    <w:rsid w:val="00812F0A"/>
    <w:rsid w:val="008145D4"/>
    <w:rsid w:val="00823C66"/>
    <w:rsid w:val="00823F01"/>
    <w:rsid w:val="008241D6"/>
    <w:rsid w:val="008267B0"/>
    <w:rsid w:val="00832BE2"/>
    <w:rsid w:val="00835AB8"/>
    <w:rsid w:val="00835AC2"/>
    <w:rsid w:val="008361C9"/>
    <w:rsid w:val="00840426"/>
    <w:rsid w:val="00841C13"/>
    <w:rsid w:val="00842210"/>
    <w:rsid w:val="008526BD"/>
    <w:rsid w:val="0085390C"/>
    <w:rsid w:val="00861728"/>
    <w:rsid w:val="00861F66"/>
    <w:rsid w:val="008668CC"/>
    <w:rsid w:val="008718E4"/>
    <w:rsid w:val="00871A63"/>
    <w:rsid w:val="00875C35"/>
    <w:rsid w:val="00881BCD"/>
    <w:rsid w:val="00882D3F"/>
    <w:rsid w:val="00883C42"/>
    <w:rsid w:val="008841C6"/>
    <w:rsid w:val="0088689A"/>
    <w:rsid w:val="008878A7"/>
    <w:rsid w:val="008905E0"/>
    <w:rsid w:val="008A293D"/>
    <w:rsid w:val="008A7D14"/>
    <w:rsid w:val="008B0F57"/>
    <w:rsid w:val="008B1860"/>
    <w:rsid w:val="008B2898"/>
    <w:rsid w:val="008B295F"/>
    <w:rsid w:val="008B2A33"/>
    <w:rsid w:val="008B3099"/>
    <w:rsid w:val="008B35A3"/>
    <w:rsid w:val="008B42A7"/>
    <w:rsid w:val="008B5121"/>
    <w:rsid w:val="008B51E6"/>
    <w:rsid w:val="008C1DDD"/>
    <w:rsid w:val="008D051F"/>
    <w:rsid w:val="008D3C0E"/>
    <w:rsid w:val="008D7A9D"/>
    <w:rsid w:val="008E0C2C"/>
    <w:rsid w:val="008E1278"/>
    <w:rsid w:val="008E1447"/>
    <w:rsid w:val="008E42BC"/>
    <w:rsid w:val="008E52A8"/>
    <w:rsid w:val="008E6DBF"/>
    <w:rsid w:val="008F0E3E"/>
    <w:rsid w:val="008F46CD"/>
    <w:rsid w:val="008F475C"/>
    <w:rsid w:val="008F4C97"/>
    <w:rsid w:val="008F5ED6"/>
    <w:rsid w:val="0090246C"/>
    <w:rsid w:val="00906909"/>
    <w:rsid w:val="00906AE0"/>
    <w:rsid w:val="00906BCE"/>
    <w:rsid w:val="00913E56"/>
    <w:rsid w:val="0091417F"/>
    <w:rsid w:val="009143D2"/>
    <w:rsid w:val="0091695B"/>
    <w:rsid w:val="00920081"/>
    <w:rsid w:val="00922E3A"/>
    <w:rsid w:val="0092470D"/>
    <w:rsid w:val="00925214"/>
    <w:rsid w:val="00926DE7"/>
    <w:rsid w:val="00933575"/>
    <w:rsid w:val="00935B4B"/>
    <w:rsid w:val="009377A1"/>
    <w:rsid w:val="00941366"/>
    <w:rsid w:val="0094543C"/>
    <w:rsid w:val="009477EC"/>
    <w:rsid w:val="00950A5A"/>
    <w:rsid w:val="00952814"/>
    <w:rsid w:val="009569DE"/>
    <w:rsid w:val="00960036"/>
    <w:rsid w:val="009632D8"/>
    <w:rsid w:val="00964D00"/>
    <w:rsid w:val="00966ACD"/>
    <w:rsid w:val="00970256"/>
    <w:rsid w:val="009706D4"/>
    <w:rsid w:val="009716AD"/>
    <w:rsid w:val="00973680"/>
    <w:rsid w:val="00975141"/>
    <w:rsid w:val="0097692A"/>
    <w:rsid w:val="00980CB8"/>
    <w:rsid w:val="009819D5"/>
    <w:rsid w:val="009838BB"/>
    <w:rsid w:val="0098495B"/>
    <w:rsid w:val="0098653F"/>
    <w:rsid w:val="009878AD"/>
    <w:rsid w:val="00991248"/>
    <w:rsid w:val="009913D0"/>
    <w:rsid w:val="00991B9E"/>
    <w:rsid w:val="009932B7"/>
    <w:rsid w:val="00996179"/>
    <w:rsid w:val="009A745B"/>
    <w:rsid w:val="009A7E72"/>
    <w:rsid w:val="009B44DA"/>
    <w:rsid w:val="009C1B8A"/>
    <w:rsid w:val="009C34D3"/>
    <w:rsid w:val="009C4076"/>
    <w:rsid w:val="009C65AC"/>
    <w:rsid w:val="009D137D"/>
    <w:rsid w:val="009D17D4"/>
    <w:rsid w:val="009D499F"/>
    <w:rsid w:val="009D7AEB"/>
    <w:rsid w:val="009F0C75"/>
    <w:rsid w:val="009F1B52"/>
    <w:rsid w:val="009F2C1E"/>
    <w:rsid w:val="00A0090A"/>
    <w:rsid w:val="00A0289A"/>
    <w:rsid w:val="00A0402A"/>
    <w:rsid w:val="00A05C6E"/>
    <w:rsid w:val="00A05CE3"/>
    <w:rsid w:val="00A064B1"/>
    <w:rsid w:val="00A0799D"/>
    <w:rsid w:val="00A119FA"/>
    <w:rsid w:val="00A13ECE"/>
    <w:rsid w:val="00A2163D"/>
    <w:rsid w:val="00A22D91"/>
    <w:rsid w:val="00A347CC"/>
    <w:rsid w:val="00A3661F"/>
    <w:rsid w:val="00A4070F"/>
    <w:rsid w:val="00A40FF1"/>
    <w:rsid w:val="00A44014"/>
    <w:rsid w:val="00A45368"/>
    <w:rsid w:val="00A4633A"/>
    <w:rsid w:val="00A46FB7"/>
    <w:rsid w:val="00A47230"/>
    <w:rsid w:val="00A5177B"/>
    <w:rsid w:val="00A52268"/>
    <w:rsid w:val="00A570D6"/>
    <w:rsid w:val="00A605EE"/>
    <w:rsid w:val="00A60A2D"/>
    <w:rsid w:val="00A61AED"/>
    <w:rsid w:val="00A62A8A"/>
    <w:rsid w:val="00A637E3"/>
    <w:rsid w:val="00A7157C"/>
    <w:rsid w:val="00A7171B"/>
    <w:rsid w:val="00A75F26"/>
    <w:rsid w:val="00A76831"/>
    <w:rsid w:val="00A82036"/>
    <w:rsid w:val="00A8204F"/>
    <w:rsid w:val="00A84C32"/>
    <w:rsid w:val="00A86A06"/>
    <w:rsid w:val="00A872BA"/>
    <w:rsid w:val="00A92B0C"/>
    <w:rsid w:val="00A94D79"/>
    <w:rsid w:val="00A95FBD"/>
    <w:rsid w:val="00A97A1F"/>
    <w:rsid w:val="00AA0004"/>
    <w:rsid w:val="00AA01A6"/>
    <w:rsid w:val="00AA0B61"/>
    <w:rsid w:val="00AA457E"/>
    <w:rsid w:val="00AA5297"/>
    <w:rsid w:val="00AA6761"/>
    <w:rsid w:val="00AA696D"/>
    <w:rsid w:val="00AB0F80"/>
    <w:rsid w:val="00AB4591"/>
    <w:rsid w:val="00AB5115"/>
    <w:rsid w:val="00AC14EF"/>
    <w:rsid w:val="00AC226C"/>
    <w:rsid w:val="00AC24F9"/>
    <w:rsid w:val="00AC3417"/>
    <w:rsid w:val="00AD444A"/>
    <w:rsid w:val="00AD5330"/>
    <w:rsid w:val="00AD68D4"/>
    <w:rsid w:val="00AD6A35"/>
    <w:rsid w:val="00AE254C"/>
    <w:rsid w:val="00AE70FF"/>
    <w:rsid w:val="00AE7117"/>
    <w:rsid w:val="00AF19FF"/>
    <w:rsid w:val="00AF1C8E"/>
    <w:rsid w:val="00AF4807"/>
    <w:rsid w:val="00AF5D77"/>
    <w:rsid w:val="00AF728B"/>
    <w:rsid w:val="00AF760B"/>
    <w:rsid w:val="00B01150"/>
    <w:rsid w:val="00B01257"/>
    <w:rsid w:val="00B039F2"/>
    <w:rsid w:val="00B059CE"/>
    <w:rsid w:val="00B06B90"/>
    <w:rsid w:val="00B074C4"/>
    <w:rsid w:val="00B07C19"/>
    <w:rsid w:val="00B12ADA"/>
    <w:rsid w:val="00B178E9"/>
    <w:rsid w:val="00B2084D"/>
    <w:rsid w:val="00B23694"/>
    <w:rsid w:val="00B25091"/>
    <w:rsid w:val="00B27574"/>
    <w:rsid w:val="00B351F9"/>
    <w:rsid w:val="00B37860"/>
    <w:rsid w:val="00B40E1B"/>
    <w:rsid w:val="00B43E96"/>
    <w:rsid w:val="00B473C0"/>
    <w:rsid w:val="00B5236E"/>
    <w:rsid w:val="00B57E36"/>
    <w:rsid w:val="00B6641B"/>
    <w:rsid w:val="00B7153A"/>
    <w:rsid w:val="00B7204C"/>
    <w:rsid w:val="00B72F4D"/>
    <w:rsid w:val="00B74478"/>
    <w:rsid w:val="00B762CF"/>
    <w:rsid w:val="00B926EB"/>
    <w:rsid w:val="00B96DDE"/>
    <w:rsid w:val="00BA22B7"/>
    <w:rsid w:val="00BB0748"/>
    <w:rsid w:val="00BB49AA"/>
    <w:rsid w:val="00BB4E48"/>
    <w:rsid w:val="00BB63D2"/>
    <w:rsid w:val="00BB666E"/>
    <w:rsid w:val="00BC1049"/>
    <w:rsid w:val="00BC2C3D"/>
    <w:rsid w:val="00BC435B"/>
    <w:rsid w:val="00BC59A4"/>
    <w:rsid w:val="00BC5DE0"/>
    <w:rsid w:val="00BC6573"/>
    <w:rsid w:val="00BC77BD"/>
    <w:rsid w:val="00BD2EC7"/>
    <w:rsid w:val="00BE56FA"/>
    <w:rsid w:val="00BE61FF"/>
    <w:rsid w:val="00BF22A8"/>
    <w:rsid w:val="00C01EC3"/>
    <w:rsid w:val="00C04E49"/>
    <w:rsid w:val="00C07393"/>
    <w:rsid w:val="00C07F97"/>
    <w:rsid w:val="00C11A92"/>
    <w:rsid w:val="00C12FDF"/>
    <w:rsid w:val="00C1496A"/>
    <w:rsid w:val="00C1766A"/>
    <w:rsid w:val="00C221F5"/>
    <w:rsid w:val="00C23216"/>
    <w:rsid w:val="00C302F7"/>
    <w:rsid w:val="00C30EC3"/>
    <w:rsid w:val="00C31005"/>
    <w:rsid w:val="00C32A43"/>
    <w:rsid w:val="00C33341"/>
    <w:rsid w:val="00C34DF4"/>
    <w:rsid w:val="00C377DD"/>
    <w:rsid w:val="00C45991"/>
    <w:rsid w:val="00C502C4"/>
    <w:rsid w:val="00C511C3"/>
    <w:rsid w:val="00C53175"/>
    <w:rsid w:val="00C5477C"/>
    <w:rsid w:val="00C55BF4"/>
    <w:rsid w:val="00C6392E"/>
    <w:rsid w:val="00C72BAD"/>
    <w:rsid w:val="00C74501"/>
    <w:rsid w:val="00C7796A"/>
    <w:rsid w:val="00C81CDA"/>
    <w:rsid w:val="00C84C6E"/>
    <w:rsid w:val="00C869DC"/>
    <w:rsid w:val="00C87A4E"/>
    <w:rsid w:val="00C9085E"/>
    <w:rsid w:val="00C914CA"/>
    <w:rsid w:val="00C978B8"/>
    <w:rsid w:val="00CA14D6"/>
    <w:rsid w:val="00CA1E82"/>
    <w:rsid w:val="00CA1EE3"/>
    <w:rsid w:val="00CA5F2D"/>
    <w:rsid w:val="00CB15C4"/>
    <w:rsid w:val="00CB7DC5"/>
    <w:rsid w:val="00CC02BF"/>
    <w:rsid w:val="00CC161A"/>
    <w:rsid w:val="00CC1E18"/>
    <w:rsid w:val="00CC2B9E"/>
    <w:rsid w:val="00CC315C"/>
    <w:rsid w:val="00CD699E"/>
    <w:rsid w:val="00CE5A9F"/>
    <w:rsid w:val="00CF1834"/>
    <w:rsid w:val="00CF3319"/>
    <w:rsid w:val="00CF3590"/>
    <w:rsid w:val="00CF46D6"/>
    <w:rsid w:val="00CF514C"/>
    <w:rsid w:val="00CF7038"/>
    <w:rsid w:val="00CF7AAA"/>
    <w:rsid w:val="00D032B3"/>
    <w:rsid w:val="00D06CF3"/>
    <w:rsid w:val="00D10699"/>
    <w:rsid w:val="00D121E1"/>
    <w:rsid w:val="00D14661"/>
    <w:rsid w:val="00D25B8C"/>
    <w:rsid w:val="00D277BB"/>
    <w:rsid w:val="00D40E1D"/>
    <w:rsid w:val="00D4191B"/>
    <w:rsid w:val="00D458EE"/>
    <w:rsid w:val="00D45DC9"/>
    <w:rsid w:val="00D50ED5"/>
    <w:rsid w:val="00D57C70"/>
    <w:rsid w:val="00D64EC1"/>
    <w:rsid w:val="00D66E4A"/>
    <w:rsid w:val="00D673F4"/>
    <w:rsid w:val="00D70755"/>
    <w:rsid w:val="00D72F16"/>
    <w:rsid w:val="00D73070"/>
    <w:rsid w:val="00D73172"/>
    <w:rsid w:val="00D74096"/>
    <w:rsid w:val="00D75A76"/>
    <w:rsid w:val="00D76C05"/>
    <w:rsid w:val="00D77608"/>
    <w:rsid w:val="00D7775C"/>
    <w:rsid w:val="00D778F7"/>
    <w:rsid w:val="00D77F8D"/>
    <w:rsid w:val="00D813E8"/>
    <w:rsid w:val="00D90CC3"/>
    <w:rsid w:val="00D96B87"/>
    <w:rsid w:val="00DA100E"/>
    <w:rsid w:val="00DA3A58"/>
    <w:rsid w:val="00DA417B"/>
    <w:rsid w:val="00DA53D3"/>
    <w:rsid w:val="00DA6985"/>
    <w:rsid w:val="00DA7185"/>
    <w:rsid w:val="00DA7BB3"/>
    <w:rsid w:val="00DB3B06"/>
    <w:rsid w:val="00DB5E3E"/>
    <w:rsid w:val="00DB73BE"/>
    <w:rsid w:val="00DC1A49"/>
    <w:rsid w:val="00DC1DB9"/>
    <w:rsid w:val="00DC4AC6"/>
    <w:rsid w:val="00DC636A"/>
    <w:rsid w:val="00DC74A3"/>
    <w:rsid w:val="00DD2157"/>
    <w:rsid w:val="00DD31CF"/>
    <w:rsid w:val="00DD63B5"/>
    <w:rsid w:val="00DD72DC"/>
    <w:rsid w:val="00DD770B"/>
    <w:rsid w:val="00DE0231"/>
    <w:rsid w:val="00DE0699"/>
    <w:rsid w:val="00DE0E6C"/>
    <w:rsid w:val="00DE1280"/>
    <w:rsid w:val="00DE2772"/>
    <w:rsid w:val="00DE687A"/>
    <w:rsid w:val="00DF0A9C"/>
    <w:rsid w:val="00DF18E0"/>
    <w:rsid w:val="00DF3133"/>
    <w:rsid w:val="00DF42E1"/>
    <w:rsid w:val="00E03A15"/>
    <w:rsid w:val="00E0489D"/>
    <w:rsid w:val="00E135B6"/>
    <w:rsid w:val="00E14E04"/>
    <w:rsid w:val="00E14E66"/>
    <w:rsid w:val="00E167C0"/>
    <w:rsid w:val="00E2040E"/>
    <w:rsid w:val="00E226DA"/>
    <w:rsid w:val="00E2418D"/>
    <w:rsid w:val="00E2551B"/>
    <w:rsid w:val="00E26C28"/>
    <w:rsid w:val="00E278E6"/>
    <w:rsid w:val="00E304A5"/>
    <w:rsid w:val="00E33783"/>
    <w:rsid w:val="00E337C6"/>
    <w:rsid w:val="00E33ED8"/>
    <w:rsid w:val="00E34BAD"/>
    <w:rsid w:val="00E3512A"/>
    <w:rsid w:val="00E357C7"/>
    <w:rsid w:val="00E446CC"/>
    <w:rsid w:val="00E503CE"/>
    <w:rsid w:val="00E538E5"/>
    <w:rsid w:val="00E558C1"/>
    <w:rsid w:val="00E563DD"/>
    <w:rsid w:val="00E6204F"/>
    <w:rsid w:val="00E6571F"/>
    <w:rsid w:val="00E66398"/>
    <w:rsid w:val="00E6784B"/>
    <w:rsid w:val="00E67D35"/>
    <w:rsid w:val="00E741F2"/>
    <w:rsid w:val="00E74743"/>
    <w:rsid w:val="00E751DF"/>
    <w:rsid w:val="00E77408"/>
    <w:rsid w:val="00E900B0"/>
    <w:rsid w:val="00E90E3B"/>
    <w:rsid w:val="00E92834"/>
    <w:rsid w:val="00E93D9B"/>
    <w:rsid w:val="00EA0AB3"/>
    <w:rsid w:val="00EA0AC2"/>
    <w:rsid w:val="00EA1990"/>
    <w:rsid w:val="00EA33DB"/>
    <w:rsid w:val="00EA4271"/>
    <w:rsid w:val="00EA52F3"/>
    <w:rsid w:val="00EA59C0"/>
    <w:rsid w:val="00EB0341"/>
    <w:rsid w:val="00EB0BD8"/>
    <w:rsid w:val="00EB0D54"/>
    <w:rsid w:val="00EB1760"/>
    <w:rsid w:val="00EB2264"/>
    <w:rsid w:val="00EB2637"/>
    <w:rsid w:val="00EB4C87"/>
    <w:rsid w:val="00EC3D16"/>
    <w:rsid w:val="00EC4A4E"/>
    <w:rsid w:val="00EC6D97"/>
    <w:rsid w:val="00ED2B92"/>
    <w:rsid w:val="00ED499D"/>
    <w:rsid w:val="00EE05C9"/>
    <w:rsid w:val="00EE5F21"/>
    <w:rsid w:val="00EF3919"/>
    <w:rsid w:val="00EF5345"/>
    <w:rsid w:val="00EF7E6C"/>
    <w:rsid w:val="00F0087C"/>
    <w:rsid w:val="00F033F2"/>
    <w:rsid w:val="00F07DFB"/>
    <w:rsid w:val="00F1420D"/>
    <w:rsid w:val="00F24031"/>
    <w:rsid w:val="00F33219"/>
    <w:rsid w:val="00F35D1F"/>
    <w:rsid w:val="00F406CD"/>
    <w:rsid w:val="00F4091B"/>
    <w:rsid w:val="00F41DF3"/>
    <w:rsid w:val="00F4300F"/>
    <w:rsid w:val="00F45303"/>
    <w:rsid w:val="00F508EC"/>
    <w:rsid w:val="00F51464"/>
    <w:rsid w:val="00F57D60"/>
    <w:rsid w:val="00F645BD"/>
    <w:rsid w:val="00F65320"/>
    <w:rsid w:val="00F6639E"/>
    <w:rsid w:val="00F667EA"/>
    <w:rsid w:val="00F760B4"/>
    <w:rsid w:val="00F77C51"/>
    <w:rsid w:val="00F83947"/>
    <w:rsid w:val="00F83CD8"/>
    <w:rsid w:val="00F83CEB"/>
    <w:rsid w:val="00F876E4"/>
    <w:rsid w:val="00F87F4A"/>
    <w:rsid w:val="00F94177"/>
    <w:rsid w:val="00FA1B31"/>
    <w:rsid w:val="00FA38B3"/>
    <w:rsid w:val="00FA540B"/>
    <w:rsid w:val="00FA692B"/>
    <w:rsid w:val="00FA7FC2"/>
    <w:rsid w:val="00FB0A8E"/>
    <w:rsid w:val="00FB3C87"/>
    <w:rsid w:val="00FB3D43"/>
    <w:rsid w:val="00FB503A"/>
    <w:rsid w:val="00FC42E2"/>
    <w:rsid w:val="00FD0126"/>
    <w:rsid w:val="00FD3216"/>
    <w:rsid w:val="00FD5AAE"/>
    <w:rsid w:val="00FD6B2B"/>
    <w:rsid w:val="00FD768C"/>
    <w:rsid w:val="00FE2FEC"/>
    <w:rsid w:val="00FE67A8"/>
    <w:rsid w:val="00FF154B"/>
    <w:rsid w:val="00FF3371"/>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562986335">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32370841">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864178726">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932397792">
      <w:bodyDiv w:val="1"/>
      <w:marLeft w:val="0"/>
      <w:marRight w:val="0"/>
      <w:marTop w:val="0"/>
      <w:marBottom w:val="0"/>
      <w:divBdr>
        <w:top w:val="none" w:sz="0" w:space="0" w:color="auto"/>
        <w:left w:val="none" w:sz="0" w:space="0" w:color="auto"/>
        <w:bottom w:val="none" w:sz="0" w:space="0" w:color="auto"/>
        <w:right w:val="none" w:sz="0" w:space="0" w:color="auto"/>
      </w:divBdr>
    </w:div>
    <w:div w:id="955330371">
      <w:bodyDiv w:val="1"/>
      <w:marLeft w:val="0"/>
      <w:marRight w:val="0"/>
      <w:marTop w:val="0"/>
      <w:marBottom w:val="0"/>
      <w:divBdr>
        <w:top w:val="none" w:sz="0" w:space="0" w:color="auto"/>
        <w:left w:val="none" w:sz="0" w:space="0" w:color="auto"/>
        <w:bottom w:val="none" w:sz="0" w:space="0" w:color="auto"/>
        <w:right w:val="none" w:sz="0" w:space="0" w:color="auto"/>
      </w:divBdr>
    </w:div>
    <w:div w:id="1140730408">
      <w:bodyDiv w:val="1"/>
      <w:marLeft w:val="0"/>
      <w:marRight w:val="0"/>
      <w:marTop w:val="0"/>
      <w:marBottom w:val="0"/>
      <w:divBdr>
        <w:top w:val="none" w:sz="0" w:space="0" w:color="auto"/>
        <w:left w:val="none" w:sz="0" w:space="0" w:color="auto"/>
        <w:bottom w:val="none" w:sz="0" w:space="0" w:color="auto"/>
        <w:right w:val="none" w:sz="0" w:space="0" w:color="auto"/>
      </w:divBdr>
    </w:div>
    <w:div w:id="1141575323">
      <w:bodyDiv w:val="1"/>
      <w:marLeft w:val="0"/>
      <w:marRight w:val="0"/>
      <w:marTop w:val="0"/>
      <w:marBottom w:val="0"/>
      <w:divBdr>
        <w:top w:val="none" w:sz="0" w:space="0" w:color="auto"/>
        <w:left w:val="none" w:sz="0" w:space="0" w:color="auto"/>
        <w:bottom w:val="none" w:sz="0" w:space="0" w:color="auto"/>
        <w:right w:val="none" w:sz="0" w:space="0" w:color="auto"/>
      </w:divBdr>
    </w:div>
    <w:div w:id="1155340323">
      <w:bodyDiv w:val="1"/>
      <w:marLeft w:val="0"/>
      <w:marRight w:val="0"/>
      <w:marTop w:val="0"/>
      <w:marBottom w:val="0"/>
      <w:divBdr>
        <w:top w:val="none" w:sz="0" w:space="0" w:color="auto"/>
        <w:left w:val="none" w:sz="0" w:space="0" w:color="auto"/>
        <w:bottom w:val="none" w:sz="0" w:space="0" w:color="auto"/>
        <w:right w:val="none" w:sz="0" w:space="0" w:color="auto"/>
      </w:divBdr>
    </w:div>
    <w:div w:id="1217621959">
      <w:bodyDiv w:val="1"/>
      <w:marLeft w:val="0"/>
      <w:marRight w:val="0"/>
      <w:marTop w:val="0"/>
      <w:marBottom w:val="0"/>
      <w:divBdr>
        <w:top w:val="none" w:sz="0" w:space="0" w:color="auto"/>
        <w:left w:val="none" w:sz="0" w:space="0" w:color="auto"/>
        <w:bottom w:val="none" w:sz="0" w:space="0" w:color="auto"/>
        <w:right w:val="none" w:sz="0" w:space="0" w:color="auto"/>
      </w:divBdr>
    </w:div>
    <w:div w:id="1241330524">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289242886">
      <w:bodyDiv w:val="1"/>
      <w:marLeft w:val="0"/>
      <w:marRight w:val="0"/>
      <w:marTop w:val="0"/>
      <w:marBottom w:val="0"/>
      <w:divBdr>
        <w:top w:val="none" w:sz="0" w:space="0" w:color="auto"/>
        <w:left w:val="none" w:sz="0" w:space="0" w:color="auto"/>
        <w:bottom w:val="none" w:sz="0" w:space="0" w:color="auto"/>
        <w:right w:val="none" w:sz="0" w:space="0" w:color="auto"/>
      </w:divBdr>
    </w:div>
    <w:div w:id="1302806483">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372534125">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620523923">
      <w:bodyDiv w:val="1"/>
      <w:marLeft w:val="0"/>
      <w:marRight w:val="0"/>
      <w:marTop w:val="0"/>
      <w:marBottom w:val="0"/>
      <w:divBdr>
        <w:top w:val="none" w:sz="0" w:space="0" w:color="auto"/>
        <w:left w:val="none" w:sz="0" w:space="0" w:color="auto"/>
        <w:bottom w:val="none" w:sz="0" w:space="0" w:color="auto"/>
        <w:right w:val="none" w:sz="0" w:space="0" w:color="auto"/>
      </w:divBdr>
    </w:div>
    <w:div w:id="1650477554">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748915428">
      <w:bodyDiv w:val="1"/>
      <w:marLeft w:val="0"/>
      <w:marRight w:val="0"/>
      <w:marTop w:val="0"/>
      <w:marBottom w:val="0"/>
      <w:divBdr>
        <w:top w:val="none" w:sz="0" w:space="0" w:color="auto"/>
        <w:left w:val="none" w:sz="0" w:space="0" w:color="auto"/>
        <w:bottom w:val="none" w:sz="0" w:space="0" w:color="auto"/>
        <w:right w:val="none" w:sz="0" w:space="0" w:color="auto"/>
      </w:divBdr>
    </w:div>
    <w:div w:id="1798907798">
      <w:bodyDiv w:val="1"/>
      <w:marLeft w:val="0"/>
      <w:marRight w:val="0"/>
      <w:marTop w:val="0"/>
      <w:marBottom w:val="0"/>
      <w:divBdr>
        <w:top w:val="none" w:sz="0" w:space="0" w:color="auto"/>
        <w:left w:val="none" w:sz="0" w:space="0" w:color="auto"/>
        <w:bottom w:val="none" w:sz="0" w:space="0" w:color="auto"/>
        <w:right w:val="none" w:sz="0" w:space="0" w:color="auto"/>
      </w:divBdr>
    </w:div>
    <w:div w:id="1820919251">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065448736">
      <w:bodyDiv w:val="1"/>
      <w:marLeft w:val="0"/>
      <w:marRight w:val="0"/>
      <w:marTop w:val="0"/>
      <w:marBottom w:val="0"/>
      <w:divBdr>
        <w:top w:val="none" w:sz="0" w:space="0" w:color="auto"/>
        <w:left w:val="none" w:sz="0" w:space="0" w:color="auto"/>
        <w:bottom w:val="none" w:sz="0" w:space="0" w:color="auto"/>
        <w:right w:val="none" w:sz="0" w:space="0" w:color="auto"/>
      </w:divBdr>
    </w:div>
    <w:div w:id="2118674374">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7834</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607</cp:revision>
  <cp:lastPrinted>2019-09-26T10:30:00Z</cp:lastPrinted>
  <dcterms:created xsi:type="dcterms:W3CDTF">2016-12-06T15:24:00Z</dcterms:created>
  <dcterms:modified xsi:type="dcterms:W3CDTF">2021-01-13T18:17:00Z</dcterms:modified>
</cp:coreProperties>
</file>